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58153" w14:textId="7A427DF4" w:rsidR="00704546" w:rsidRPr="0052548E" w:rsidRDefault="00704546" w:rsidP="00704546">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83761920"/>
      <w:bookmarkStart w:id="3" w:name="_Hlk4231204"/>
      <w:bookmarkStart w:id="4" w:name="_Ref513464071"/>
      <w:bookmarkEnd w:id="0"/>
      <w:r w:rsidRPr="0052548E">
        <w:rPr>
          <w:rFonts w:ascii="Arial" w:hAnsi="Arial" w:cs="Arial"/>
          <w:b/>
          <w:bCs/>
          <w:sz w:val="28"/>
        </w:rPr>
        <w:t xml:space="preserve">3GPP TSG RAN WG1 </w:t>
      </w:r>
      <w:r>
        <w:rPr>
          <w:rFonts w:ascii="Arial" w:hAnsi="Arial" w:cs="Arial"/>
          <w:b/>
          <w:bCs/>
          <w:sz w:val="28"/>
        </w:rPr>
        <w:t>#</w:t>
      </w:r>
      <w:r w:rsidR="00295B47">
        <w:rPr>
          <w:rFonts w:ascii="Arial" w:hAnsi="Arial" w:cs="Arial"/>
          <w:b/>
          <w:bCs/>
          <w:sz w:val="28"/>
        </w:rPr>
        <w:t>109</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w:t>
      </w:r>
      <w:r w:rsidR="00295B47" w:rsidRPr="0059447D">
        <w:rPr>
          <w:rFonts w:ascii="Arial" w:hAnsi="Arial" w:cs="Arial"/>
          <w:b/>
          <w:bCs/>
          <w:sz w:val="28"/>
        </w:rPr>
        <w:t>2</w:t>
      </w:r>
      <w:r w:rsidR="00295B47">
        <w:rPr>
          <w:rFonts w:ascii="Arial" w:hAnsi="Arial" w:cs="Arial"/>
          <w:b/>
          <w:bCs/>
          <w:sz w:val="28"/>
        </w:rPr>
        <w:t>20</w:t>
      </w:r>
      <w:r w:rsidR="007318F7">
        <w:rPr>
          <w:rFonts w:ascii="Arial" w:hAnsi="Arial" w:cs="Arial"/>
          <w:b/>
          <w:bCs/>
          <w:sz w:val="28"/>
        </w:rPr>
        <w:t>337</w:t>
      </w:r>
      <w:r w:rsidR="007E2F3B">
        <w:rPr>
          <w:rFonts w:ascii="Arial" w:hAnsi="Arial" w:cs="Arial"/>
          <w:b/>
          <w:bCs/>
          <w:sz w:val="28"/>
        </w:rPr>
        <w:t>5</w:t>
      </w:r>
    </w:p>
    <w:p w14:paraId="1CAF21F9" w14:textId="577BD98C" w:rsidR="00704546" w:rsidRDefault="00704546" w:rsidP="00704546">
      <w:pPr>
        <w:tabs>
          <w:tab w:val="center" w:pos="4536"/>
          <w:tab w:val="right" w:pos="9072"/>
        </w:tabs>
        <w:rPr>
          <w:rFonts w:ascii="Arial" w:eastAsia="MS Mincho" w:hAnsi="Arial" w:cs="Arial"/>
          <w:b/>
          <w:bCs/>
          <w:sz w:val="28"/>
          <w:szCs w:val="24"/>
          <w:lang w:eastAsia="ja-JP"/>
        </w:rPr>
      </w:pPr>
      <w:r>
        <w:rPr>
          <w:rFonts w:ascii="Arial" w:eastAsia="MS Mincho" w:hAnsi="Arial" w:cs="Arial"/>
          <w:b/>
          <w:bCs/>
          <w:sz w:val="28"/>
          <w:lang w:eastAsia="ja-JP"/>
        </w:rPr>
        <w:t xml:space="preserve">e-Meeting, </w:t>
      </w:r>
      <w:r w:rsidR="00295B47">
        <w:rPr>
          <w:rFonts w:ascii="Arial" w:eastAsia="MS Mincho" w:hAnsi="Arial" w:cs="Arial"/>
          <w:b/>
          <w:bCs/>
          <w:sz w:val="28"/>
          <w:lang w:eastAsia="ja-JP"/>
        </w:rPr>
        <w:t>May 9</w:t>
      </w:r>
      <w:r w:rsidR="00295B47">
        <w:rPr>
          <w:rFonts w:ascii="Arial" w:eastAsia="MS Mincho" w:hAnsi="Arial" w:cs="Arial"/>
          <w:b/>
          <w:bCs/>
          <w:sz w:val="28"/>
          <w:vertAlign w:val="superscript"/>
          <w:lang w:eastAsia="ja-JP"/>
        </w:rPr>
        <w:t>th</w:t>
      </w:r>
      <w:r w:rsidR="00295B47">
        <w:rPr>
          <w:rFonts w:ascii="Arial" w:eastAsia="MS Mincho" w:hAnsi="Arial" w:cs="Arial"/>
          <w:b/>
          <w:bCs/>
          <w:sz w:val="28"/>
          <w:lang w:eastAsia="ja-JP"/>
        </w:rPr>
        <w:t xml:space="preserve"> – 20</w:t>
      </w:r>
      <w:r w:rsidR="00295B47">
        <w:rPr>
          <w:rFonts w:ascii="Arial" w:eastAsia="MS Mincho" w:hAnsi="Arial" w:cs="Arial"/>
          <w:b/>
          <w:bCs/>
          <w:sz w:val="28"/>
          <w:vertAlign w:val="superscript"/>
          <w:lang w:eastAsia="ja-JP"/>
        </w:rPr>
        <w:t>th</w:t>
      </w:r>
      <w:r>
        <w:rPr>
          <w:rFonts w:ascii="Arial" w:eastAsia="MS Mincho" w:hAnsi="Arial" w:cs="Arial"/>
          <w:b/>
          <w:bCs/>
          <w:sz w:val="28"/>
          <w:lang w:eastAsia="ja-JP"/>
        </w:rPr>
        <w:t>, 2022</w:t>
      </w:r>
    </w:p>
    <w:bookmarkEnd w:id="1"/>
    <w:bookmarkEnd w:id="2"/>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2941B886"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1456C2">
        <w:rPr>
          <w:rFonts w:cs="Arial"/>
          <w:b/>
          <w:bCs/>
          <w:sz w:val="24"/>
          <w:szCs w:val="24"/>
          <w:lang w:val="en-US"/>
        </w:rPr>
        <w:t>9.2.3.</w:t>
      </w:r>
      <w:r w:rsidR="007318F7">
        <w:rPr>
          <w:rFonts w:cs="Arial"/>
          <w:b/>
          <w:bCs/>
          <w:sz w:val="24"/>
          <w:szCs w:val="24"/>
          <w:lang w:val="en-US"/>
        </w:rPr>
        <w:t>2</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p>
    <w:p w14:paraId="4E1A3F22" w14:textId="06DD9382"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1456C2">
        <w:rPr>
          <w:rFonts w:ascii="Arial" w:hAnsi="Arial" w:cs="Arial"/>
          <w:b/>
          <w:bCs/>
        </w:rPr>
        <w:t xml:space="preserve">Discussion for </w:t>
      </w:r>
      <w:r w:rsidR="007318F7">
        <w:rPr>
          <w:rFonts w:ascii="Arial" w:hAnsi="Arial" w:cs="Arial"/>
          <w:b/>
          <w:bCs/>
        </w:rPr>
        <w:t>other aspects on AI/ML for beam management</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3"/>
    <w:p w14:paraId="3788C036" w14:textId="6804DA4E" w:rsidR="00261A3A" w:rsidRPr="00F76DA7" w:rsidRDefault="00A35469" w:rsidP="00C34D28">
      <w:pPr>
        <w:pStyle w:val="Heading1"/>
        <w:rPr>
          <w:rFonts w:cs="Arial"/>
          <w:b/>
          <w:sz w:val="32"/>
          <w:szCs w:val="32"/>
        </w:rPr>
      </w:pPr>
      <w:r w:rsidRPr="00F76DA7">
        <w:rPr>
          <w:rFonts w:cs="Arial"/>
          <w:b/>
          <w:sz w:val="32"/>
          <w:szCs w:val="32"/>
        </w:rPr>
        <w:t>Introduction</w:t>
      </w:r>
      <w:bookmarkEnd w:id="4"/>
    </w:p>
    <w:p w14:paraId="30EA0EDF" w14:textId="7389E78F" w:rsidR="002217F3" w:rsidRDefault="002217F3" w:rsidP="00592AB0">
      <w:pPr>
        <w:spacing w:line="276" w:lineRule="auto"/>
        <w:jc w:val="both"/>
        <w:rPr>
          <w:rFonts w:ascii="Arial" w:hAnsi="Arial" w:cs="Arial"/>
        </w:rPr>
      </w:pPr>
      <w:bookmarkStart w:id="5" w:name="_Hlk101956567"/>
      <w:r>
        <w:rPr>
          <w:rFonts w:ascii="Arial" w:hAnsi="Arial" w:cs="Arial"/>
        </w:rPr>
        <w:t>In RAN#94-e [1], the study item for AI/ML has been approved</w:t>
      </w:r>
      <w:r w:rsidR="00055BBF">
        <w:rPr>
          <w:rFonts w:ascii="Arial" w:hAnsi="Arial" w:cs="Arial"/>
        </w:rPr>
        <w:t xml:space="preserve"> for NR Air Interface. The study will focus on </w:t>
      </w:r>
      <w:r>
        <w:rPr>
          <w:rFonts w:ascii="Arial" w:hAnsi="Arial" w:cs="Arial"/>
        </w:rPr>
        <w:t xml:space="preserve">the following </w:t>
      </w:r>
      <w:r w:rsidR="00055BBF">
        <w:rPr>
          <w:rFonts w:ascii="Arial" w:hAnsi="Arial" w:cs="Arial"/>
        </w:rPr>
        <w:t>use cases</w:t>
      </w:r>
      <w:r w:rsidR="00975CD9">
        <w:rPr>
          <w:rFonts w:ascii="Arial" w:hAnsi="Arial" w:cs="Arial"/>
        </w:rPr>
        <w:t>.</w:t>
      </w:r>
    </w:p>
    <w:tbl>
      <w:tblPr>
        <w:tblStyle w:val="TableGrid"/>
        <w:tblW w:w="0" w:type="auto"/>
        <w:tblLook w:val="04A0" w:firstRow="1" w:lastRow="0" w:firstColumn="1" w:lastColumn="0" w:noHBand="0" w:noVBand="1"/>
      </w:tblPr>
      <w:tblGrid>
        <w:gridCol w:w="9962"/>
      </w:tblGrid>
      <w:tr w:rsidR="0059447D" w:rsidRPr="00C6440C" w14:paraId="34218957" w14:textId="77777777" w:rsidTr="0059447D">
        <w:tc>
          <w:tcPr>
            <w:tcW w:w="9962" w:type="dxa"/>
          </w:tcPr>
          <w:p w14:paraId="142D396E" w14:textId="77777777" w:rsidR="00055BBF" w:rsidRPr="00055BBF" w:rsidRDefault="00055BBF" w:rsidP="00055BBF">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055BBF">
              <w:rPr>
                <w:rFonts w:ascii="Times New Roman" w:eastAsia="Times New Roman" w:hAnsi="Times New Roman" w:cs="Times New Roman"/>
                <w:bCs/>
                <w:sz w:val="20"/>
                <w:szCs w:val="20"/>
                <w:lang w:val="en-GB" w:eastAsia="en-GB"/>
              </w:rPr>
              <w:t xml:space="preserve">Use cases to focus on: </w:t>
            </w:r>
          </w:p>
          <w:p w14:paraId="2600DA2C" w14:textId="77777777" w:rsidR="00055BBF" w:rsidRPr="00055BBF" w:rsidRDefault="00055BBF" w:rsidP="00055BBF">
            <w:pPr>
              <w:numPr>
                <w:ilvl w:val="0"/>
                <w:numId w:val="45"/>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055BBF">
              <w:rPr>
                <w:rFonts w:ascii="Times New Roman" w:eastAsia="Times New Roman" w:hAnsi="Times New Roman" w:cs="Times New Roman"/>
                <w:bCs/>
                <w:sz w:val="20"/>
                <w:szCs w:val="20"/>
                <w:lang w:val="en-GB" w:eastAsia="en-GB"/>
              </w:rPr>
              <w:t xml:space="preserve">Initial set of use cases includes: </w:t>
            </w:r>
          </w:p>
          <w:p w14:paraId="09BEA015" w14:textId="77777777" w:rsidR="00055BBF" w:rsidRPr="00055BBF" w:rsidRDefault="00055BBF" w:rsidP="00055BBF">
            <w:pPr>
              <w:numPr>
                <w:ilvl w:val="1"/>
                <w:numId w:val="45"/>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055BBF">
              <w:rPr>
                <w:rFonts w:ascii="Times New Roman" w:eastAsia="Times New Roman" w:hAnsi="Times New Roman" w:cs="Times New Roman"/>
                <w:bCs/>
                <w:sz w:val="20"/>
                <w:szCs w:val="20"/>
                <w:lang w:val="en-GB" w:eastAsia="en-GB"/>
              </w:rPr>
              <w:t>CSI feedback enhancement, e.g., overhead reduction, improved accuracy, prediction [RAN1]</w:t>
            </w:r>
          </w:p>
          <w:p w14:paraId="710FEDCA" w14:textId="77777777" w:rsidR="00055BBF" w:rsidRPr="00055BBF" w:rsidRDefault="00055BBF" w:rsidP="00055BBF">
            <w:pPr>
              <w:numPr>
                <w:ilvl w:val="1"/>
                <w:numId w:val="45"/>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055BBF">
              <w:rPr>
                <w:rFonts w:ascii="Times New Roman" w:eastAsia="Times New Roman" w:hAnsi="Times New Roman" w:cs="Times New Roman"/>
                <w:bCs/>
                <w:sz w:val="20"/>
                <w:szCs w:val="20"/>
                <w:lang w:val="en-GB" w:eastAsia="en-GB"/>
              </w:rPr>
              <w:t xml:space="preserve">Beam management, e.g., </w:t>
            </w:r>
            <w:r w:rsidRPr="00055BBF">
              <w:rPr>
                <w:rFonts w:ascii="Times New Roman" w:eastAsia="Times New Roman" w:hAnsi="Times New Roman" w:cs="Times New Roman"/>
                <w:sz w:val="20"/>
                <w:szCs w:val="20"/>
                <w:lang w:val="en-GB" w:eastAsia="en-GB"/>
              </w:rPr>
              <w:t>beam prediction in time,</w:t>
            </w:r>
            <w:r w:rsidRPr="00055BBF">
              <w:rPr>
                <w:rFonts w:ascii="Times New Roman" w:eastAsia="Times New Roman" w:hAnsi="Times New Roman" w:cs="Times New Roman"/>
                <w:color w:val="000000"/>
                <w:sz w:val="20"/>
                <w:szCs w:val="20"/>
                <w:shd w:val="clear" w:color="auto" w:fill="FFFFFF"/>
                <w:lang w:val="en-GB" w:eastAsia="en-GB"/>
              </w:rPr>
              <w:t> and/or </w:t>
            </w:r>
            <w:r w:rsidRPr="00055BBF">
              <w:rPr>
                <w:rFonts w:ascii="Times New Roman" w:eastAsia="Times New Roman" w:hAnsi="Times New Roman" w:cs="Times New Roman"/>
                <w:sz w:val="20"/>
                <w:szCs w:val="20"/>
                <w:lang w:val="en-GB" w:eastAsia="en-GB"/>
              </w:rPr>
              <w:t>spatial domain</w:t>
            </w:r>
            <w:r w:rsidRPr="00055BBF">
              <w:rPr>
                <w:rFonts w:ascii="Times New Roman" w:eastAsia="Times New Roman" w:hAnsi="Times New Roman" w:cs="Times New Roman"/>
                <w:color w:val="000000"/>
                <w:sz w:val="20"/>
                <w:szCs w:val="20"/>
                <w:shd w:val="clear" w:color="auto" w:fill="FFFFFF"/>
                <w:lang w:val="en-GB" w:eastAsia="en-GB"/>
              </w:rPr>
              <w:t> for overhead and latency reduction, beam selection accuracy improvement [RAN1]</w:t>
            </w:r>
          </w:p>
          <w:p w14:paraId="0B224603" w14:textId="77777777" w:rsidR="00055BBF" w:rsidRPr="00055BBF" w:rsidRDefault="00055BBF" w:rsidP="00055BBF">
            <w:pPr>
              <w:numPr>
                <w:ilvl w:val="1"/>
                <w:numId w:val="45"/>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055BBF">
              <w:rPr>
                <w:rFonts w:ascii="Times New Roman" w:eastAsia="Times New Roman" w:hAnsi="Times New Roman" w:cs="Times New Roman"/>
                <w:sz w:val="20"/>
                <w:szCs w:val="20"/>
                <w:lang w:val="en-GB" w:eastAsia="en-GB"/>
              </w:rPr>
              <w:t>Positioning accuracy enhancements for different scenarios including, e.g., those with</w:t>
            </w:r>
            <w:r w:rsidRPr="00055BBF">
              <w:rPr>
                <w:rFonts w:ascii="Times New Roman" w:eastAsia="Times New Roman" w:hAnsi="Times New Roman" w:cs="Times New Roman"/>
                <w:color w:val="000000"/>
                <w:sz w:val="20"/>
                <w:szCs w:val="20"/>
                <w:shd w:val="clear" w:color="auto" w:fill="FFFFFF"/>
                <w:lang w:val="en-GB" w:eastAsia="en-GB"/>
              </w:rPr>
              <w:t> heavy</w:t>
            </w:r>
            <w:r w:rsidRPr="00055BBF">
              <w:rPr>
                <w:rFonts w:ascii="Times New Roman" w:eastAsia="Times New Roman" w:hAnsi="Times New Roman" w:cs="Times New Roman"/>
                <w:sz w:val="20"/>
                <w:szCs w:val="20"/>
                <w:lang w:val="en-GB" w:eastAsia="en-GB"/>
              </w:rPr>
              <w:t xml:space="preserve"> NLOS </w:t>
            </w:r>
            <w:r w:rsidRPr="00055BBF">
              <w:rPr>
                <w:rFonts w:ascii="Times New Roman" w:eastAsia="Times New Roman" w:hAnsi="Times New Roman" w:cs="Times New Roman"/>
                <w:color w:val="000000"/>
                <w:sz w:val="20"/>
                <w:szCs w:val="20"/>
                <w:shd w:val="clear" w:color="auto" w:fill="FFFFFF"/>
                <w:lang w:val="en-GB" w:eastAsia="en-GB"/>
              </w:rPr>
              <w:t xml:space="preserve">conditions [RAN1] </w:t>
            </w:r>
          </w:p>
          <w:p w14:paraId="3CE49CA9" w14:textId="77777777" w:rsidR="00055BBF" w:rsidRPr="00055BBF" w:rsidRDefault="00055BBF" w:rsidP="00055BBF">
            <w:pPr>
              <w:numPr>
                <w:ilvl w:val="0"/>
                <w:numId w:val="45"/>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055BBF">
              <w:rPr>
                <w:rFonts w:ascii="Times New Roman" w:eastAsia="Times New Roman" w:hAnsi="Times New Roman" w:cs="Times New Roman"/>
                <w:bCs/>
                <w:sz w:val="20"/>
                <w:szCs w:val="20"/>
                <w:lang w:val="en-GB" w:eastAsia="en-GB"/>
              </w:rPr>
              <w:t>Finalize representative sub use cases for each use case for characterization and baseline performance evaluations by RAN#98</w:t>
            </w:r>
          </w:p>
          <w:p w14:paraId="295AC262" w14:textId="77777777" w:rsidR="00055BBF" w:rsidRPr="00055BBF" w:rsidRDefault="00055BBF" w:rsidP="00055BBF">
            <w:pPr>
              <w:numPr>
                <w:ilvl w:val="1"/>
                <w:numId w:val="45"/>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055BBF">
              <w:rPr>
                <w:rFonts w:ascii="Times New Roman" w:eastAsia="Times New Roman" w:hAnsi="Times New Roman" w:cs="Times New Roman"/>
                <w:bCs/>
                <w:sz w:val="20"/>
                <w:szCs w:val="20"/>
                <w:lang w:val="en-GB" w:eastAsia="en-GB"/>
              </w:rPr>
              <w:t>The AI/ML approaches for the selected sub use cases need to be diverse enough to support various requirements on the gNB-UE collaboration levels</w:t>
            </w:r>
          </w:p>
          <w:p w14:paraId="19DFEBEA" w14:textId="77777777" w:rsidR="00055BBF" w:rsidRPr="00055BBF" w:rsidRDefault="00055BBF" w:rsidP="00055BBF">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p>
          <w:p w14:paraId="5E27B397" w14:textId="60D1A110" w:rsidR="0059447D" w:rsidRPr="00055BBF" w:rsidRDefault="00055BBF" w:rsidP="00055BBF">
            <w:pPr>
              <w:overflowPunct w:val="0"/>
              <w:autoSpaceDE w:val="0"/>
              <w:autoSpaceDN w:val="0"/>
              <w:adjustRightInd w:val="0"/>
              <w:spacing w:after="0" w:line="240" w:lineRule="auto"/>
              <w:ind w:left="360"/>
              <w:textAlignment w:val="baseline"/>
              <w:rPr>
                <w:rFonts w:ascii="Times New Roman" w:eastAsia="Times New Roman" w:hAnsi="Times New Roman" w:cs="Times New Roman"/>
                <w:bCs/>
                <w:sz w:val="20"/>
                <w:szCs w:val="20"/>
                <w:lang w:val="en-GB" w:eastAsia="en-GB"/>
              </w:rPr>
            </w:pPr>
            <w:r w:rsidRPr="00055BBF">
              <w:rPr>
                <w:rFonts w:ascii="Times New Roman" w:eastAsia="Times New Roman" w:hAnsi="Times New Roman" w:cs="Times New Roman"/>
                <w:bCs/>
                <w:sz w:val="20"/>
                <w:szCs w:val="20"/>
                <w:lang w:val="en-GB" w:eastAsia="en-GB"/>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tc>
      </w:tr>
    </w:tbl>
    <w:p w14:paraId="2928BC45" w14:textId="4BA8EFF9" w:rsidR="0059447D" w:rsidRDefault="0059447D" w:rsidP="00592AB0">
      <w:pPr>
        <w:spacing w:line="276" w:lineRule="auto"/>
        <w:jc w:val="both"/>
        <w:rPr>
          <w:rFonts w:ascii="Arial" w:hAnsi="Arial" w:cs="Arial"/>
        </w:rPr>
      </w:pPr>
    </w:p>
    <w:p w14:paraId="7BC85AC3" w14:textId="6E788FDA" w:rsidR="00975CD9" w:rsidRDefault="00975CD9" w:rsidP="00592AB0">
      <w:pPr>
        <w:spacing w:line="276" w:lineRule="auto"/>
        <w:jc w:val="both"/>
        <w:rPr>
          <w:rFonts w:ascii="Arial" w:hAnsi="Arial" w:cs="Arial"/>
        </w:rPr>
      </w:pPr>
      <w:r>
        <w:rPr>
          <w:rFonts w:ascii="Arial" w:hAnsi="Arial" w:cs="Arial"/>
        </w:rPr>
        <w:t>For the agreed use cases, the following objectives have been agreed.</w:t>
      </w:r>
    </w:p>
    <w:tbl>
      <w:tblPr>
        <w:tblStyle w:val="TableGrid"/>
        <w:tblW w:w="0" w:type="auto"/>
        <w:tblLook w:val="04A0" w:firstRow="1" w:lastRow="0" w:firstColumn="1" w:lastColumn="0" w:noHBand="0" w:noVBand="1"/>
      </w:tblPr>
      <w:tblGrid>
        <w:gridCol w:w="9962"/>
      </w:tblGrid>
      <w:tr w:rsidR="00975CD9" w:rsidRPr="00C6440C" w14:paraId="56A9E9A9" w14:textId="77777777" w:rsidTr="007864D6">
        <w:tc>
          <w:tcPr>
            <w:tcW w:w="9962" w:type="dxa"/>
          </w:tcPr>
          <w:p w14:paraId="1D8BDED8" w14:textId="77777777" w:rsidR="00975CD9" w:rsidRPr="00975CD9" w:rsidRDefault="00975CD9" w:rsidP="00975CD9">
            <w:pPr>
              <w:numPr>
                <w:ilvl w:val="0"/>
                <w:numId w:val="46"/>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Pr>
                <w:rFonts w:ascii="Arial" w:hAnsi="Arial" w:cs="Arial"/>
              </w:rPr>
              <w:t xml:space="preserve"> </w:t>
            </w:r>
            <w:r w:rsidRPr="00975CD9">
              <w:rPr>
                <w:rFonts w:ascii="Times New Roman" w:eastAsia="Times New Roman" w:hAnsi="Times New Roman" w:cs="Times New Roman"/>
                <w:bCs/>
                <w:sz w:val="20"/>
                <w:szCs w:val="20"/>
                <w:lang w:val="en-GB" w:eastAsia="en-GB"/>
              </w:rPr>
              <w:t>Evaluate performance benefits of AI/ML based algorithms for the agreed use cases in the final representative set:</w:t>
            </w:r>
          </w:p>
          <w:p w14:paraId="19F0CE20" w14:textId="77777777" w:rsidR="00975CD9" w:rsidRPr="00975CD9" w:rsidRDefault="00975CD9" w:rsidP="00975CD9">
            <w:pPr>
              <w:numPr>
                <w:ilvl w:val="1"/>
                <w:numId w:val="45"/>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975CD9">
              <w:rPr>
                <w:rFonts w:ascii="Times New Roman" w:eastAsia="Times New Roman" w:hAnsi="Times New Roman" w:cs="Times New Roman"/>
                <w:bCs/>
                <w:sz w:val="20"/>
                <w:szCs w:val="20"/>
                <w:lang w:val="en-GB" w:eastAsia="en-GB"/>
              </w:rPr>
              <w:t xml:space="preserve">Methodology based on statistical models (from TR 38.901 and TR 38.857 [positioning]), for link and system level simulations. </w:t>
            </w:r>
          </w:p>
          <w:p w14:paraId="46206A4E" w14:textId="77777777" w:rsidR="00975CD9" w:rsidRPr="00975CD9" w:rsidRDefault="00975CD9" w:rsidP="00975CD9">
            <w:pPr>
              <w:numPr>
                <w:ilvl w:val="2"/>
                <w:numId w:val="45"/>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975CD9">
              <w:rPr>
                <w:rFonts w:ascii="Times New Roman" w:eastAsia="Times New Roman" w:hAnsi="Times New Roman" w:cs="Times New Roman"/>
                <w:bCs/>
                <w:sz w:val="20"/>
                <w:szCs w:val="20"/>
                <w:lang w:val="en-GB" w:eastAsia="en-GB"/>
              </w:rPr>
              <w:t>Extensions of 3GPP evaluation methodology for better suitability to AI/ML based techniques should be considered as needed.</w:t>
            </w:r>
          </w:p>
          <w:p w14:paraId="649B1384" w14:textId="77777777" w:rsidR="00975CD9" w:rsidRPr="00975CD9" w:rsidRDefault="00975CD9" w:rsidP="00975CD9">
            <w:pPr>
              <w:numPr>
                <w:ilvl w:val="2"/>
                <w:numId w:val="45"/>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975CD9">
              <w:rPr>
                <w:rFonts w:ascii="Times New Roman" w:eastAsia="Times New Roman" w:hAnsi="Times New Roman" w:cs="Times New Roman"/>
                <w:bCs/>
                <w:sz w:val="20"/>
                <w:szCs w:val="20"/>
                <w:lang w:val="en-GB" w:eastAsia="en-GB"/>
              </w:rPr>
              <w:t xml:space="preserve">Whether field data are optionally needed to further assess the performance and robustness in real-world environments should be discussed as part of the study. </w:t>
            </w:r>
          </w:p>
          <w:p w14:paraId="2C489F59" w14:textId="77777777" w:rsidR="00975CD9" w:rsidRPr="00975CD9" w:rsidRDefault="00975CD9" w:rsidP="00975CD9">
            <w:pPr>
              <w:numPr>
                <w:ilvl w:val="2"/>
                <w:numId w:val="45"/>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975CD9">
              <w:rPr>
                <w:rFonts w:ascii="Times New Roman" w:eastAsia="Times New Roman" w:hAnsi="Times New Roman" w:cs="Times New Roman"/>
                <w:bCs/>
                <w:sz w:val="20"/>
                <w:szCs w:val="20"/>
                <w:lang w:val="en-GB" w:eastAsia="en-GB"/>
              </w:rPr>
              <w:t xml:space="preserve">Need for common assumptions in dataset construction for training, </w:t>
            </w:r>
            <w:proofErr w:type="gramStart"/>
            <w:r w:rsidRPr="00975CD9">
              <w:rPr>
                <w:rFonts w:ascii="Times New Roman" w:eastAsia="Times New Roman" w:hAnsi="Times New Roman" w:cs="Times New Roman"/>
                <w:bCs/>
                <w:sz w:val="20"/>
                <w:szCs w:val="20"/>
                <w:lang w:val="en-GB" w:eastAsia="en-GB"/>
              </w:rPr>
              <w:t>validation</w:t>
            </w:r>
            <w:proofErr w:type="gramEnd"/>
            <w:r w:rsidRPr="00975CD9">
              <w:rPr>
                <w:rFonts w:ascii="Times New Roman" w:eastAsia="Times New Roman" w:hAnsi="Times New Roman" w:cs="Times New Roman"/>
                <w:bCs/>
                <w:sz w:val="20"/>
                <w:szCs w:val="20"/>
                <w:lang w:val="en-GB" w:eastAsia="en-GB"/>
              </w:rPr>
              <w:t xml:space="preserve"> and test for the selected use cases. </w:t>
            </w:r>
          </w:p>
          <w:p w14:paraId="7915DE7D" w14:textId="77777777" w:rsidR="00975CD9" w:rsidRPr="00975CD9" w:rsidRDefault="00975CD9" w:rsidP="00975CD9">
            <w:pPr>
              <w:numPr>
                <w:ilvl w:val="2"/>
                <w:numId w:val="45"/>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975CD9">
              <w:rPr>
                <w:rFonts w:ascii="Times New Roman" w:eastAsia="Times New Roman" w:hAnsi="Times New Roman" w:cs="Times New Roman"/>
                <w:bCs/>
                <w:sz w:val="20"/>
                <w:szCs w:val="20"/>
                <w:lang w:val="en-GB" w:eastAsia="en-GB"/>
              </w:rPr>
              <w:t>Consider adequate model training strategy, collaboration levels and associated implications</w:t>
            </w:r>
          </w:p>
          <w:p w14:paraId="57055459" w14:textId="77777777" w:rsidR="00975CD9" w:rsidRPr="00975CD9" w:rsidRDefault="00975CD9" w:rsidP="00975CD9">
            <w:pPr>
              <w:numPr>
                <w:ilvl w:val="2"/>
                <w:numId w:val="45"/>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975CD9">
              <w:rPr>
                <w:rFonts w:ascii="Times New Roman" w:eastAsia="Times New Roman" w:hAnsi="Times New Roman" w:cs="Times New Roman"/>
                <w:bCs/>
                <w:sz w:val="20"/>
                <w:szCs w:val="20"/>
                <w:lang w:val="en-GB" w:eastAsia="en-GB"/>
              </w:rPr>
              <w:t>Consider agreed-upon base AI model(s) for calibration</w:t>
            </w:r>
          </w:p>
          <w:p w14:paraId="0281CCC0" w14:textId="77777777" w:rsidR="00975CD9" w:rsidRPr="00975CD9" w:rsidRDefault="00975CD9" w:rsidP="00975CD9">
            <w:pPr>
              <w:numPr>
                <w:ilvl w:val="2"/>
                <w:numId w:val="45"/>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975CD9">
              <w:rPr>
                <w:rFonts w:ascii="Times New Roman" w:eastAsia="Times New Roman" w:hAnsi="Times New Roman" w:cs="Times New Roman"/>
                <w:bCs/>
                <w:sz w:val="20"/>
                <w:szCs w:val="20"/>
                <w:lang w:val="en-GB" w:eastAsia="en-GB"/>
              </w:rPr>
              <w:t>AI model description and training methodology used for evaluation should be reported for information and cross-checking purposes</w:t>
            </w:r>
          </w:p>
          <w:p w14:paraId="4898A33D" w14:textId="77777777" w:rsidR="00975CD9" w:rsidRPr="00975CD9" w:rsidRDefault="00975CD9" w:rsidP="00975CD9">
            <w:pPr>
              <w:numPr>
                <w:ilvl w:val="1"/>
                <w:numId w:val="45"/>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975CD9">
              <w:rPr>
                <w:rFonts w:ascii="Times New Roman" w:eastAsia="Times New Roman" w:hAnsi="Times New Roman" w:cs="Times New Roman"/>
                <w:bCs/>
                <w:sz w:val="20"/>
                <w:szCs w:val="20"/>
                <w:lang w:val="en-GB" w:eastAsia="en-GB"/>
              </w:rPr>
              <w:t>KPIs: Determine the common KPIs and corresponding requirements for the AI/ML operations. Determine the use-case specific KPIs and benchmarks of the selected use-cases.</w:t>
            </w:r>
          </w:p>
          <w:p w14:paraId="22BB2B90" w14:textId="77777777" w:rsidR="00975CD9" w:rsidRPr="00975CD9" w:rsidRDefault="00975CD9" w:rsidP="00975CD9">
            <w:pPr>
              <w:numPr>
                <w:ilvl w:val="2"/>
                <w:numId w:val="45"/>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975CD9">
              <w:rPr>
                <w:rFonts w:ascii="Times New Roman" w:eastAsia="Times New Roman" w:hAnsi="Times New Roman" w:cs="Times New Roman"/>
                <w:bCs/>
                <w:sz w:val="20"/>
                <w:szCs w:val="20"/>
                <w:lang w:val="en-GB" w:eastAsia="en-GB"/>
              </w:rPr>
              <w:t>Performance, inference latency and computational complexity of AI/ML based algorithms should be compared to that of a state-of-the-art baseline</w:t>
            </w:r>
          </w:p>
          <w:p w14:paraId="0182F9F9" w14:textId="77777777" w:rsidR="00975CD9" w:rsidRPr="00975CD9" w:rsidRDefault="00975CD9" w:rsidP="00975CD9">
            <w:pPr>
              <w:numPr>
                <w:ilvl w:val="2"/>
                <w:numId w:val="45"/>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975CD9">
              <w:rPr>
                <w:rFonts w:ascii="Times New Roman" w:eastAsia="Times New Roman" w:hAnsi="Times New Roman" w:cs="Times New Roman"/>
                <w:bCs/>
                <w:sz w:val="20"/>
                <w:szCs w:val="20"/>
                <w:lang w:val="en-GB" w:eastAsia="en-GB"/>
              </w:rPr>
              <w:lastRenderedPageBreak/>
              <w:t>Overhead, power consumption (including computational), memory storage, and hardware requirements (including for given processing delays) associated with enabling respective AI/ML scheme, as well as generalization capability should be considered.</w:t>
            </w:r>
          </w:p>
          <w:p w14:paraId="18BC83F3" w14:textId="77777777" w:rsidR="00975CD9" w:rsidRPr="00975CD9" w:rsidRDefault="00975CD9" w:rsidP="00975CD9">
            <w:pPr>
              <w:overflowPunct w:val="0"/>
              <w:autoSpaceDE w:val="0"/>
              <w:autoSpaceDN w:val="0"/>
              <w:adjustRightInd w:val="0"/>
              <w:spacing w:before="120" w:after="0" w:line="240" w:lineRule="auto"/>
              <w:ind w:left="720"/>
              <w:textAlignment w:val="baseline"/>
              <w:rPr>
                <w:rFonts w:ascii="Times New Roman" w:eastAsia="Times New Roman" w:hAnsi="Times New Roman" w:cs="Times New Roman"/>
                <w:bCs/>
                <w:sz w:val="20"/>
                <w:szCs w:val="20"/>
                <w:lang w:val="en-GB" w:eastAsia="en-GB"/>
              </w:rPr>
            </w:pPr>
          </w:p>
          <w:p w14:paraId="1ED7CCF5" w14:textId="77777777" w:rsidR="00975CD9" w:rsidRPr="00975CD9" w:rsidRDefault="00975CD9" w:rsidP="00975CD9">
            <w:pPr>
              <w:numPr>
                <w:ilvl w:val="0"/>
                <w:numId w:val="46"/>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975CD9">
              <w:rPr>
                <w:rFonts w:ascii="Times New Roman" w:eastAsia="Times New Roman" w:hAnsi="Times New Roman" w:cs="Times New Roman"/>
                <w:bCs/>
                <w:sz w:val="20"/>
                <w:szCs w:val="20"/>
                <w:lang w:val="en-GB" w:eastAsia="en-GB"/>
              </w:rPr>
              <w:t>Assess potential specification impact, specifically for the agreed use cases in the final representative set and for a common framework:</w:t>
            </w:r>
          </w:p>
          <w:p w14:paraId="57DE9A39" w14:textId="77777777" w:rsidR="00975CD9" w:rsidRPr="00975CD9" w:rsidRDefault="00975CD9" w:rsidP="00975CD9">
            <w:pPr>
              <w:numPr>
                <w:ilvl w:val="1"/>
                <w:numId w:val="45"/>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975CD9">
              <w:rPr>
                <w:rFonts w:ascii="Times New Roman" w:eastAsia="Times New Roman" w:hAnsi="Times New Roman" w:cs="Times New Roman"/>
                <w:bCs/>
                <w:sz w:val="20"/>
                <w:szCs w:val="20"/>
                <w:lang w:val="en-GB" w:eastAsia="en-GB"/>
              </w:rPr>
              <w:t>PHY layer aspects, e.g., (RAN1)</w:t>
            </w:r>
          </w:p>
          <w:p w14:paraId="11CF5C48" w14:textId="77777777" w:rsidR="00975CD9" w:rsidRPr="00975CD9" w:rsidRDefault="00975CD9" w:rsidP="00975CD9">
            <w:pPr>
              <w:numPr>
                <w:ilvl w:val="2"/>
                <w:numId w:val="45"/>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975CD9">
              <w:rPr>
                <w:rFonts w:ascii="Times New Roman" w:eastAsia="Times New Roman" w:hAnsi="Times New Roman" w:cs="Times New Roman"/>
                <w:bCs/>
                <w:sz w:val="20"/>
                <w:szCs w:val="20"/>
                <w:lang w:val="en-GB" w:eastAsia="en-GB"/>
              </w:rPr>
              <w:t xml:space="preserve">Consider aspects related to, e.g., the potential specification of the AI Model lifecycle management, and dataset construction for training, </w:t>
            </w:r>
            <w:proofErr w:type="gramStart"/>
            <w:r w:rsidRPr="00975CD9">
              <w:rPr>
                <w:rFonts w:ascii="Times New Roman" w:eastAsia="Times New Roman" w:hAnsi="Times New Roman" w:cs="Times New Roman"/>
                <w:bCs/>
                <w:sz w:val="20"/>
                <w:szCs w:val="20"/>
                <w:lang w:val="en-GB" w:eastAsia="en-GB"/>
              </w:rPr>
              <w:t>validation</w:t>
            </w:r>
            <w:proofErr w:type="gramEnd"/>
            <w:r w:rsidRPr="00975CD9">
              <w:rPr>
                <w:rFonts w:ascii="Times New Roman" w:eastAsia="Times New Roman" w:hAnsi="Times New Roman" w:cs="Times New Roman"/>
                <w:bCs/>
                <w:sz w:val="20"/>
                <w:szCs w:val="20"/>
                <w:lang w:val="en-GB" w:eastAsia="en-GB"/>
              </w:rPr>
              <w:t xml:space="preserve"> and test for the selected use cases</w:t>
            </w:r>
          </w:p>
          <w:p w14:paraId="5B13F099" w14:textId="77777777" w:rsidR="00975CD9" w:rsidRPr="00975CD9" w:rsidRDefault="00975CD9" w:rsidP="00975CD9">
            <w:pPr>
              <w:numPr>
                <w:ilvl w:val="2"/>
                <w:numId w:val="45"/>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975CD9">
              <w:rPr>
                <w:rFonts w:ascii="Times New Roman" w:eastAsia="Times New Roman" w:hAnsi="Times New Roman" w:cs="Times New Roman"/>
                <w:bCs/>
                <w:sz w:val="20"/>
                <w:szCs w:val="20"/>
                <w:lang w:val="en-GB" w:eastAsia="en-GB"/>
              </w:rPr>
              <w:t>Use case and collaboration level specific specification impact, such as new signalling, means for training and validation data assistance, assistance information, measurement, and feedback</w:t>
            </w:r>
          </w:p>
          <w:p w14:paraId="2702117F" w14:textId="77777777" w:rsidR="00975CD9" w:rsidRPr="00975CD9" w:rsidRDefault="00975CD9" w:rsidP="00975CD9">
            <w:pPr>
              <w:numPr>
                <w:ilvl w:val="1"/>
                <w:numId w:val="45"/>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975CD9">
              <w:rPr>
                <w:rFonts w:ascii="Times New Roman" w:eastAsia="Times New Roman" w:hAnsi="Times New Roman" w:cs="Times New Roman"/>
                <w:bCs/>
                <w:sz w:val="20"/>
                <w:szCs w:val="20"/>
                <w:lang w:val="en-GB" w:eastAsia="en-GB"/>
              </w:rPr>
              <w:t xml:space="preserve">Protocol aspects, e.g., (RAN2) - RAN2 only starts the work after there is sufficient progress on the use case study in RAN1 </w:t>
            </w:r>
          </w:p>
          <w:p w14:paraId="15660EE7" w14:textId="623E5F39" w:rsidR="00975CD9" w:rsidRPr="00975CD9" w:rsidRDefault="00975CD9" w:rsidP="00975CD9">
            <w:pPr>
              <w:numPr>
                <w:ilvl w:val="2"/>
                <w:numId w:val="45"/>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975CD9">
              <w:rPr>
                <w:rFonts w:ascii="Times New Roman" w:eastAsia="Times New Roman" w:hAnsi="Times New Roman" w:cs="Times New Roman"/>
                <w:bCs/>
                <w:sz w:val="20"/>
                <w:szCs w:val="20"/>
                <w:lang w:val="en-GB" w:eastAsia="en-GB"/>
              </w:rPr>
              <w:t xml:space="preserve"> Consider aspects related to, e.g., capability indication, </w:t>
            </w:r>
            <w:proofErr w:type="gramStart"/>
            <w:r w:rsidRPr="00975CD9">
              <w:rPr>
                <w:rFonts w:ascii="Times New Roman" w:eastAsia="Times New Roman" w:hAnsi="Times New Roman" w:cs="Times New Roman"/>
                <w:bCs/>
                <w:sz w:val="20"/>
                <w:szCs w:val="20"/>
                <w:lang w:val="en-GB" w:eastAsia="en-GB"/>
              </w:rPr>
              <w:t>configuration</w:t>
            </w:r>
            <w:proofErr w:type="gramEnd"/>
            <w:r w:rsidRPr="00975CD9">
              <w:rPr>
                <w:rFonts w:ascii="Times New Roman" w:eastAsia="Times New Roman" w:hAnsi="Times New Roman" w:cs="Times New Roman"/>
                <w:bCs/>
                <w:sz w:val="20"/>
                <w:szCs w:val="20"/>
                <w:lang w:val="en-GB" w:eastAsia="en-GB"/>
              </w:rPr>
              <w:t xml:space="preserve"> and control procedures (training/inference), and management of data and AI/ML model, per RAN1 input </w:t>
            </w:r>
          </w:p>
          <w:p w14:paraId="07567EA0" w14:textId="77777777" w:rsidR="00975CD9" w:rsidRPr="00975CD9" w:rsidRDefault="00975CD9" w:rsidP="00975CD9">
            <w:pPr>
              <w:numPr>
                <w:ilvl w:val="2"/>
                <w:numId w:val="45"/>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975CD9">
              <w:rPr>
                <w:rFonts w:ascii="Times New Roman" w:eastAsia="Times New Roman" w:hAnsi="Times New Roman" w:cs="Times New Roman"/>
                <w:sz w:val="20"/>
                <w:szCs w:val="20"/>
                <w:lang w:val="en-GB" w:eastAsia="en-GB"/>
              </w:rPr>
              <w:t xml:space="preserve">Collaboration level specific specification impact per use case </w:t>
            </w:r>
          </w:p>
          <w:p w14:paraId="1C447746" w14:textId="77777777" w:rsidR="00975CD9" w:rsidRPr="00975CD9" w:rsidRDefault="00975CD9" w:rsidP="00975CD9">
            <w:pPr>
              <w:numPr>
                <w:ilvl w:val="1"/>
                <w:numId w:val="45"/>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975CD9">
              <w:rPr>
                <w:rFonts w:ascii="Times New Roman" w:eastAsia="Times New Roman" w:hAnsi="Times New Roman" w:cs="Times New Roman"/>
                <w:bCs/>
                <w:sz w:val="20"/>
                <w:szCs w:val="20"/>
                <w:lang w:val="en-GB" w:eastAsia="en-GB"/>
              </w:rPr>
              <w:t>Interoperability and testability aspects, e.g., (RAN4) - RAN4 only starts the work after there is sufficient progress on use case study in RAN1 and RAN2</w:t>
            </w:r>
          </w:p>
          <w:p w14:paraId="09A08649" w14:textId="77777777" w:rsidR="00975CD9" w:rsidRPr="00975CD9" w:rsidRDefault="00975CD9" w:rsidP="00975CD9">
            <w:pPr>
              <w:numPr>
                <w:ilvl w:val="2"/>
                <w:numId w:val="45"/>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975CD9">
              <w:rPr>
                <w:rFonts w:ascii="Times New Roman" w:eastAsia="Times New Roman" w:hAnsi="Times New Roman" w:cs="Times New Roman"/>
                <w:bCs/>
                <w:sz w:val="20"/>
                <w:szCs w:val="20"/>
                <w:lang w:val="en-GB" w:eastAsia="en-GB"/>
              </w:rPr>
              <w:t>Requirements and testing frameworks to validate AI/ML based performance enhancements and ensuring that UE and gNB with AI/ML meet or exceed the existing minimum requirements if applicable</w:t>
            </w:r>
          </w:p>
          <w:p w14:paraId="6E4C476E" w14:textId="77777777" w:rsidR="00975CD9" w:rsidRPr="00975CD9" w:rsidRDefault="00975CD9" w:rsidP="00975CD9">
            <w:pPr>
              <w:numPr>
                <w:ilvl w:val="2"/>
                <w:numId w:val="45"/>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975CD9">
              <w:rPr>
                <w:rFonts w:ascii="Times New Roman" w:eastAsia="Times New Roman" w:hAnsi="Times New Roman" w:cs="Times New Roman"/>
                <w:bCs/>
                <w:sz w:val="20"/>
                <w:szCs w:val="20"/>
                <w:lang w:val="en-GB" w:eastAsia="en-GB"/>
              </w:rPr>
              <w:t>Consider the need and implications for AI/ML processing capabilities definition</w:t>
            </w:r>
          </w:p>
          <w:p w14:paraId="5B07D602" w14:textId="7F5D278A" w:rsidR="00975CD9" w:rsidRPr="00055BBF" w:rsidRDefault="00975CD9" w:rsidP="007864D6">
            <w:pPr>
              <w:overflowPunct w:val="0"/>
              <w:autoSpaceDE w:val="0"/>
              <w:autoSpaceDN w:val="0"/>
              <w:adjustRightInd w:val="0"/>
              <w:spacing w:after="0" w:line="240" w:lineRule="auto"/>
              <w:ind w:left="360"/>
              <w:textAlignment w:val="baseline"/>
              <w:rPr>
                <w:rFonts w:ascii="Times New Roman" w:eastAsia="Times New Roman" w:hAnsi="Times New Roman" w:cs="Times New Roman"/>
                <w:bCs/>
                <w:sz w:val="20"/>
                <w:szCs w:val="20"/>
                <w:lang w:val="en-GB" w:eastAsia="en-GB"/>
              </w:rPr>
            </w:pPr>
          </w:p>
        </w:tc>
      </w:tr>
    </w:tbl>
    <w:p w14:paraId="2B0AF37B" w14:textId="4F75D78E" w:rsidR="00055BBF" w:rsidRDefault="00055BBF" w:rsidP="00592AB0">
      <w:pPr>
        <w:spacing w:line="276" w:lineRule="auto"/>
        <w:jc w:val="both"/>
        <w:rPr>
          <w:rFonts w:ascii="Arial" w:hAnsi="Arial" w:cs="Arial"/>
        </w:rPr>
      </w:pPr>
    </w:p>
    <w:p w14:paraId="12CA4570" w14:textId="02FF0DF5" w:rsidR="00592AB0" w:rsidRDefault="00592AB0" w:rsidP="00592AB0">
      <w:pPr>
        <w:spacing w:line="276" w:lineRule="auto"/>
        <w:jc w:val="both"/>
        <w:rPr>
          <w:rFonts w:ascii="Arial" w:hAnsi="Arial" w:cs="Arial"/>
        </w:rPr>
      </w:pPr>
      <w:r w:rsidRPr="00983ACF">
        <w:rPr>
          <w:rFonts w:ascii="Arial" w:hAnsi="Arial" w:cs="Arial"/>
        </w:rPr>
        <w:t xml:space="preserve">In this contribution, we discuss potential issues and </w:t>
      </w:r>
      <w:r w:rsidR="00975CD9">
        <w:rPr>
          <w:rFonts w:ascii="Arial" w:hAnsi="Arial" w:cs="Arial"/>
        </w:rPr>
        <w:t>associated standard impact</w:t>
      </w:r>
      <w:r w:rsidR="008D0CB3">
        <w:rPr>
          <w:rFonts w:ascii="Arial" w:hAnsi="Arial" w:cs="Arial"/>
        </w:rPr>
        <w:t>s</w:t>
      </w:r>
      <w:r w:rsidRPr="00983ACF">
        <w:rPr>
          <w:rFonts w:ascii="Arial" w:hAnsi="Arial" w:cs="Arial"/>
        </w:rPr>
        <w:t xml:space="preserve"> </w:t>
      </w:r>
      <w:r w:rsidR="00975CD9">
        <w:rPr>
          <w:rFonts w:ascii="Arial" w:hAnsi="Arial" w:cs="Arial"/>
        </w:rPr>
        <w:t xml:space="preserve">to support AI/ML </w:t>
      </w:r>
      <w:r w:rsidR="004C3190">
        <w:rPr>
          <w:rFonts w:ascii="Arial" w:hAnsi="Arial" w:cs="Arial"/>
        </w:rPr>
        <w:t xml:space="preserve">for beam management </w:t>
      </w:r>
      <w:r w:rsidR="00975CD9">
        <w:rPr>
          <w:rFonts w:ascii="Arial" w:hAnsi="Arial" w:cs="Arial"/>
        </w:rPr>
        <w:t xml:space="preserve">in NR air interface. </w:t>
      </w:r>
    </w:p>
    <w:bookmarkEnd w:id="5"/>
    <w:p w14:paraId="306B8965" w14:textId="3A39A1B3" w:rsidR="00A71C98" w:rsidRPr="00794E4D" w:rsidRDefault="005A168F" w:rsidP="001E23A0">
      <w:pPr>
        <w:pStyle w:val="Heading1"/>
        <w:pBdr>
          <w:top w:val="single" w:sz="12" w:space="5" w:color="auto"/>
        </w:pBdr>
        <w:spacing w:after="120"/>
        <w:rPr>
          <w:rFonts w:cs="Arial"/>
          <w:b/>
          <w:sz w:val="32"/>
          <w:szCs w:val="32"/>
        </w:rPr>
      </w:pPr>
      <w:r>
        <w:rPr>
          <w:rFonts w:cs="Arial"/>
          <w:b/>
          <w:sz w:val="32"/>
          <w:szCs w:val="32"/>
        </w:rPr>
        <w:t>Discussions</w:t>
      </w:r>
    </w:p>
    <w:p w14:paraId="1D54F6F4" w14:textId="3C7F433F" w:rsidR="004C3190" w:rsidRDefault="004C3190" w:rsidP="007E3DAE">
      <w:pPr>
        <w:spacing w:line="276" w:lineRule="auto"/>
        <w:jc w:val="both"/>
        <w:rPr>
          <w:rFonts w:ascii="Arial" w:hAnsi="Arial" w:cs="Arial"/>
        </w:rPr>
      </w:pPr>
      <w:r>
        <w:rPr>
          <w:rFonts w:ascii="Arial" w:hAnsi="Arial" w:cs="Arial"/>
        </w:rPr>
        <w:t xml:space="preserve">In Rel-15, </w:t>
      </w:r>
      <w:r w:rsidR="00E936CB">
        <w:rPr>
          <w:rFonts w:ascii="Arial" w:hAnsi="Arial" w:cs="Arial"/>
        </w:rPr>
        <w:t xml:space="preserve">DL </w:t>
      </w:r>
      <w:r>
        <w:rPr>
          <w:rFonts w:ascii="Arial" w:hAnsi="Arial" w:cs="Arial"/>
        </w:rPr>
        <w:t>beam management procedure</w:t>
      </w:r>
      <w:r w:rsidR="00EF0BFB">
        <w:rPr>
          <w:rFonts w:ascii="Arial" w:hAnsi="Arial" w:cs="Arial"/>
        </w:rPr>
        <w:t xml:space="preserve">s for P1 (initial beam selection), P2 (beam refinement for gNB Tx beam) and P3 (beam refinement for UE Rx beam) were defined. </w:t>
      </w:r>
      <w:r w:rsidR="00E936CB">
        <w:rPr>
          <w:rFonts w:ascii="Arial" w:hAnsi="Arial" w:cs="Arial"/>
        </w:rPr>
        <w:t xml:space="preserve">Although actual beam selection for beam management is up to gNB implementation, Rel-15 beam management procedures are basically designed for exhaustive searching </w:t>
      </w:r>
      <w:r w:rsidR="00067756">
        <w:rPr>
          <w:rFonts w:ascii="Arial" w:hAnsi="Arial" w:cs="Arial"/>
        </w:rPr>
        <w:t xml:space="preserve">of </w:t>
      </w:r>
      <w:r w:rsidR="00E936CB">
        <w:rPr>
          <w:rFonts w:ascii="Arial" w:hAnsi="Arial" w:cs="Arial"/>
        </w:rPr>
        <w:t xml:space="preserve">gNB transmission beams and/or UE reception beams. </w:t>
      </w:r>
      <w:r w:rsidR="00067756">
        <w:rPr>
          <w:rFonts w:ascii="Arial" w:hAnsi="Arial" w:cs="Arial"/>
        </w:rPr>
        <w:t>As analog beams cannot be multiplexed in time domain, the exhaustive searching requires enormous amount of resource overheads as well as large latency. In Rel-16</w:t>
      </w:r>
      <w:r w:rsidR="00527083">
        <w:rPr>
          <w:rFonts w:ascii="Arial" w:hAnsi="Arial" w:cs="Arial"/>
        </w:rPr>
        <w:t>/17</w:t>
      </w:r>
      <w:r w:rsidR="00067756">
        <w:rPr>
          <w:rFonts w:ascii="Arial" w:hAnsi="Arial" w:cs="Arial"/>
        </w:rPr>
        <w:t xml:space="preserve">, </w:t>
      </w:r>
      <w:r w:rsidR="00527083">
        <w:rPr>
          <w:rFonts w:ascii="Arial" w:hAnsi="Arial" w:cs="Arial"/>
        </w:rPr>
        <w:t xml:space="preserve">non-coherent JT based on </w:t>
      </w:r>
      <w:r w:rsidR="00067756">
        <w:rPr>
          <w:rFonts w:ascii="Arial" w:hAnsi="Arial" w:cs="Arial"/>
        </w:rPr>
        <w:t>multi-TRP</w:t>
      </w:r>
      <w:r w:rsidR="00527083">
        <w:rPr>
          <w:rFonts w:ascii="Arial" w:hAnsi="Arial" w:cs="Arial"/>
        </w:rPr>
        <w:t xml:space="preserve">, unified TCI states and other specification enhancements were introduced, however, the basic principle of exhaustive searching for beam measurement did not change. </w:t>
      </w:r>
      <w:r w:rsidR="00E241F4">
        <w:rPr>
          <w:rFonts w:ascii="Arial" w:hAnsi="Arial" w:cs="Arial"/>
        </w:rPr>
        <w:t xml:space="preserve">Especially, the overhead and the latency issues are more serious for FR2-2 as </w:t>
      </w:r>
      <w:r w:rsidR="00E241F4" w:rsidRPr="00E241F4">
        <w:rPr>
          <w:rFonts w:ascii="Arial" w:hAnsi="Arial" w:cs="Arial"/>
        </w:rPr>
        <w:t>utilization of narrower beam</w:t>
      </w:r>
      <w:r w:rsidR="00E241F4">
        <w:rPr>
          <w:rFonts w:ascii="Arial" w:hAnsi="Arial" w:cs="Arial"/>
        </w:rPr>
        <w:t xml:space="preserve">s than FR2-1 is expected to compensate the increased pathloss. </w:t>
      </w:r>
      <w:r w:rsidR="00527083">
        <w:rPr>
          <w:rFonts w:ascii="Arial" w:hAnsi="Arial" w:cs="Arial"/>
        </w:rPr>
        <w:t>Given the situation, the following specification enhancements should be considered for Rel-18 AI/ML beam management.</w:t>
      </w:r>
    </w:p>
    <w:p w14:paraId="7943A95E" w14:textId="77777777" w:rsidR="00441BC3" w:rsidRDefault="00441BC3" w:rsidP="007E3DAE">
      <w:pPr>
        <w:spacing w:line="276" w:lineRule="auto"/>
        <w:jc w:val="both"/>
        <w:rPr>
          <w:rFonts w:ascii="Arial" w:hAnsi="Arial" w:cs="Arial"/>
        </w:rPr>
      </w:pPr>
    </w:p>
    <w:p w14:paraId="74BA47B8" w14:textId="5F69596A" w:rsidR="00830AC1" w:rsidRPr="00B148E0" w:rsidRDefault="00830AC1" w:rsidP="00B148E0">
      <w:pPr>
        <w:spacing w:line="276" w:lineRule="auto"/>
        <w:jc w:val="both"/>
        <w:rPr>
          <w:rFonts w:ascii="Arial" w:hAnsi="Arial" w:cs="Arial"/>
          <w:b/>
          <w:bCs/>
          <w:u w:val="single"/>
        </w:rPr>
      </w:pPr>
      <w:r w:rsidRPr="00B148E0">
        <w:rPr>
          <w:rFonts w:ascii="Arial" w:hAnsi="Arial" w:cs="Arial"/>
          <w:b/>
          <w:bCs/>
          <w:u w:val="single"/>
        </w:rPr>
        <w:t xml:space="preserve">Simple </w:t>
      </w:r>
      <w:r w:rsidR="00B148E0">
        <w:rPr>
          <w:rFonts w:ascii="Arial" w:hAnsi="Arial" w:cs="Arial"/>
          <w:b/>
          <w:bCs/>
          <w:u w:val="single"/>
        </w:rPr>
        <w:t xml:space="preserve">specification </w:t>
      </w:r>
      <w:r w:rsidRPr="00B148E0">
        <w:rPr>
          <w:rFonts w:ascii="Arial" w:hAnsi="Arial" w:cs="Arial"/>
          <w:b/>
          <w:bCs/>
          <w:u w:val="single"/>
        </w:rPr>
        <w:t>extension of UE reporting which enables AI/ML beam prediction</w:t>
      </w:r>
    </w:p>
    <w:p w14:paraId="4AEF7243" w14:textId="03A53B48" w:rsidR="00830AC1" w:rsidRDefault="00830AC1" w:rsidP="00B148E0">
      <w:pPr>
        <w:spacing w:line="276" w:lineRule="auto"/>
        <w:jc w:val="both"/>
        <w:rPr>
          <w:rFonts w:ascii="Arial" w:hAnsi="Arial" w:cs="Arial"/>
        </w:rPr>
      </w:pPr>
      <w:r w:rsidRPr="00B148E0">
        <w:rPr>
          <w:rFonts w:ascii="Arial" w:hAnsi="Arial" w:cs="Arial"/>
        </w:rPr>
        <w:t xml:space="preserve">To enable AI/ML beam prediction based on gNB implementation, simple extension of the current UE reporting should be considered. </w:t>
      </w:r>
      <w:r w:rsidR="00530E22" w:rsidRPr="00B148E0">
        <w:rPr>
          <w:rFonts w:ascii="Arial" w:hAnsi="Arial" w:cs="Arial"/>
        </w:rPr>
        <w:t>As t</w:t>
      </w:r>
      <w:r w:rsidRPr="00B148E0">
        <w:rPr>
          <w:rFonts w:ascii="Arial" w:hAnsi="Arial" w:cs="Arial"/>
        </w:rPr>
        <w:t>he current NR specification</w:t>
      </w:r>
      <w:r w:rsidR="00530E22" w:rsidRPr="00B148E0">
        <w:rPr>
          <w:rFonts w:ascii="Arial" w:hAnsi="Arial" w:cs="Arial"/>
        </w:rPr>
        <w:t>, which</w:t>
      </w:r>
      <w:r w:rsidRPr="00B148E0">
        <w:rPr>
          <w:rFonts w:ascii="Arial" w:hAnsi="Arial" w:cs="Arial"/>
        </w:rPr>
        <w:t xml:space="preserve"> supports </w:t>
      </w:r>
      <w:r w:rsidR="00530E22" w:rsidRPr="00B148E0">
        <w:rPr>
          <w:rFonts w:ascii="Arial" w:hAnsi="Arial" w:cs="Arial"/>
        </w:rPr>
        <w:t xml:space="preserve">UE </w:t>
      </w:r>
      <w:r w:rsidRPr="00B148E0">
        <w:rPr>
          <w:rFonts w:ascii="Arial" w:hAnsi="Arial" w:cs="Arial"/>
        </w:rPr>
        <w:t xml:space="preserve">reporting </w:t>
      </w:r>
      <w:r w:rsidR="00530E22" w:rsidRPr="00B148E0">
        <w:rPr>
          <w:rFonts w:ascii="Arial" w:hAnsi="Arial" w:cs="Arial"/>
        </w:rPr>
        <w:t xml:space="preserve">with </w:t>
      </w:r>
      <w:r w:rsidRPr="00B148E0">
        <w:rPr>
          <w:rFonts w:ascii="Arial" w:hAnsi="Arial" w:cs="Arial"/>
        </w:rPr>
        <w:t xml:space="preserve">up to </w:t>
      </w:r>
      <w:r w:rsidR="00530E22" w:rsidRPr="00B148E0">
        <w:rPr>
          <w:rFonts w:ascii="Arial" w:hAnsi="Arial" w:cs="Arial"/>
        </w:rPr>
        <w:t xml:space="preserve">4 best CRIs/SSBRIs with L1-RSRP or L1-SINR, can be very limited for gNB estimation, some specification enhancements such as increasing number of possible best CRIs/SSBRIs, introduction of absolute RSRPs for other CRIs/SSBRIs than the best and other possible extensions can be considered. </w:t>
      </w:r>
    </w:p>
    <w:p w14:paraId="4835B4B8" w14:textId="2C9F8612" w:rsidR="00B148E0" w:rsidRDefault="00B148E0" w:rsidP="00B148E0">
      <w:pPr>
        <w:spacing w:line="276" w:lineRule="auto"/>
        <w:jc w:val="both"/>
        <w:rPr>
          <w:rFonts w:ascii="Arial" w:hAnsi="Arial" w:cs="Arial"/>
          <w:i/>
          <w:iCs/>
        </w:rPr>
      </w:pPr>
      <w:r w:rsidRPr="00C913E6">
        <w:rPr>
          <w:rFonts w:ascii="Arial" w:hAnsi="Arial" w:cs="Arial"/>
          <w:b/>
          <w:bCs/>
          <w:i/>
          <w:iCs/>
        </w:rPr>
        <w:lastRenderedPageBreak/>
        <w:t xml:space="preserve">Observation </w:t>
      </w:r>
      <w:r>
        <w:rPr>
          <w:rFonts w:ascii="Arial" w:hAnsi="Arial" w:cs="Arial"/>
          <w:b/>
          <w:bCs/>
          <w:i/>
          <w:iCs/>
        </w:rPr>
        <w:t>1</w:t>
      </w:r>
      <w:r w:rsidRPr="00C913E6">
        <w:rPr>
          <w:rFonts w:ascii="Arial" w:hAnsi="Arial" w:cs="Arial"/>
          <w:b/>
          <w:bCs/>
          <w:i/>
          <w:iCs/>
        </w:rPr>
        <w:t>:</w:t>
      </w:r>
      <w:r>
        <w:rPr>
          <w:rFonts w:ascii="Arial" w:hAnsi="Arial" w:cs="Arial"/>
          <w:i/>
          <w:iCs/>
        </w:rPr>
        <w:t xml:space="preserve"> T</w:t>
      </w:r>
      <w:r w:rsidRPr="00B148E0">
        <w:rPr>
          <w:rFonts w:ascii="Arial" w:hAnsi="Arial" w:cs="Arial"/>
          <w:i/>
          <w:iCs/>
        </w:rPr>
        <w:t>he current NR specification support</w:t>
      </w:r>
      <w:r>
        <w:rPr>
          <w:rFonts w:ascii="Arial" w:hAnsi="Arial" w:cs="Arial"/>
          <w:i/>
          <w:iCs/>
        </w:rPr>
        <w:t>ing</w:t>
      </w:r>
      <w:r w:rsidRPr="00B148E0">
        <w:rPr>
          <w:rFonts w:ascii="Arial" w:hAnsi="Arial" w:cs="Arial"/>
          <w:i/>
          <w:iCs/>
        </w:rPr>
        <w:t xml:space="preserve"> UE reporting with up to 4 best CRIs/SSBRIs with L1-RSRP or L1-SINR can be very limited for gNB estimation</w:t>
      </w:r>
      <w:r>
        <w:rPr>
          <w:rFonts w:ascii="Arial" w:hAnsi="Arial" w:cs="Arial"/>
          <w:i/>
          <w:iCs/>
        </w:rPr>
        <w:t xml:space="preserve">. </w:t>
      </w:r>
    </w:p>
    <w:p w14:paraId="4F62C4D8" w14:textId="030B7ED7" w:rsidR="00B148E0" w:rsidRDefault="00B148E0" w:rsidP="00B148E0">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sidR="0049363D">
        <w:rPr>
          <w:rFonts w:ascii="Arial" w:hAnsi="Arial" w:cs="Arial"/>
          <w:i/>
          <w:iCs/>
        </w:rPr>
        <w:t xml:space="preserve">Study benefits of </w:t>
      </w:r>
      <w:r>
        <w:rPr>
          <w:rFonts w:ascii="Arial" w:hAnsi="Arial" w:cs="Arial"/>
          <w:i/>
          <w:iCs/>
        </w:rPr>
        <w:t>simple specification extension of UE reporting such as</w:t>
      </w:r>
      <w:r w:rsidRPr="00B148E0">
        <w:t xml:space="preserve"> </w:t>
      </w:r>
      <w:r w:rsidRPr="00B148E0">
        <w:rPr>
          <w:rFonts w:ascii="Arial" w:hAnsi="Arial" w:cs="Arial"/>
          <w:i/>
          <w:iCs/>
        </w:rPr>
        <w:t>increasing number of possible best CRIs/SSBRIs, introduction of absolute RSRPs for other CRIs/SSBRIs than the best and other possible extensions</w:t>
      </w:r>
      <w:r>
        <w:rPr>
          <w:rFonts w:ascii="Arial" w:hAnsi="Arial" w:cs="Arial"/>
          <w:i/>
          <w:iCs/>
        </w:rPr>
        <w:t xml:space="preserve"> and other possible extensions</w:t>
      </w:r>
      <w:r>
        <w:rPr>
          <w:rFonts w:ascii="Arial" w:hAnsi="Arial" w:cs="Arial"/>
        </w:rPr>
        <w:t>.</w:t>
      </w:r>
    </w:p>
    <w:p w14:paraId="36290AC3" w14:textId="77777777" w:rsidR="00441BC3" w:rsidRPr="00E66B36" w:rsidRDefault="00441BC3" w:rsidP="00B148E0">
      <w:pPr>
        <w:spacing w:line="276" w:lineRule="auto"/>
        <w:jc w:val="both"/>
        <w:rPr>
          <w:rFonts w:ascii="Arial" w:hAnsi="Arial" w:cs="Arial"/>
        </w:rPr>
      </w:pPr>
    </w:p>
    <w:p w14:paraId="4A588691" w14:textId="77777777" w:rsidR="00441BC3" w:rsidRPr="00441BC3" w:rsidRDefault="00441BC3" w:rsidP="00441BC3">
      <w:pPr>
        <w:spacing w:line="276" w:lineRule="auto"/>
        <w:jc w:val="both"/>
        <w:rPr>
          <w:rFonts w:ascii="Arial" w:hAnsi="Arial" w:cs="Arial"/>
          <w:b/>
          <w:bCs/>
          <w:u w:val="single"/>
        </w:rPr>
      </w:pPr>
      <w:r w:rsidRPr="00441BC3">
        <w:rPr>
          <w:rFonts w:ascii="Arial" w:hAnsi="Arial" w:cs="Arial"/>
          <w:b/>
          <w:bCs/>
          <w:u w:val="single"/>
        </w:rPr>
        <w:t>Partial beam measurement</w:t>
      </w:r>
    </w:p>
    <w:p w14:paraId="412F37CD" w14:textId="0ECAF04A" w:rsidR="00441BC3" w:rsidRDefault="00441BC3" w:rsidP="00441BC3">
      <w:pPr>
        <w:spacing w:line="276" w:lineRule="auto"/>
        <w:jc w:val="both"/>
        <w:rPr>
          <w:rFonts w:ascii="Arial" w:hAnsi="Arial" w:cs="Arial"/>
        </w:rPr>
      </w:pPr>
      <w:r>
        <w:rPr>
          <w:rFonts w:ascii="Arial" w:hAnsi="Arial" w:cs="Arial"/>
        </w:rPr>
        <w:t xml:space="preserve">To reduce required RS overheads and latency for beam management, UE measurement and reporting </w:t>
      </w:r>
      <w:r w:rsidR="00464256">
        <w:rPr>
          <w:rFonts w:ascii="Arial" w:hAnsi="Arial" w:cs="Arial"/>
        </w:rPr>
        <w:t xml:space="preserve">based on partial beam measurement should be considered. For example, UE can measure a subset of all possible beams and qualities of other beams than the measured beams can be estimated by using AI/ML. </w:t>
      </w:r>
      <w:r w:rsidR="00DF1963">
        <w:rPr>
          <w:rFonts w:ascii="Arial" w:hAnsi="Arial" w:cs="Arial"/>
        </w:rPr>
        <w:t>For the partial beam measurement, both of the following two AI/ML beam prediction methods should be considered.</w:t>
      </w:r>
    </w:p>
    <w:p w14:paraId="1A70FF88" w14:textId="7C07CFAB" w:rsidR="00DF1963" w:rsidRDefault="00DF1963" w:rsidP="00441BC3">
      <w:pPr>
        <w:spacing w:line="276" w:lineRule="auto"/>
        <w:jc w:val="both"/>
        <w:rPr>
          <w:rFonts w:ascii="Arial" w:hAnsi="Arial" w:cs="Arial"/>
        </w:rPr>
      </w:pPr>
    </w:p>
    <w:p w14:paraId="5A34B3AB" w14:textId="77777777" w:rsidR="00DF1963" w:rsidRDefault="00DF1963" w:rsidP="00781E02">
      <w:pPr>
        <w:pStyle w:val="ListParagraph"/>
        <w:numPr>
          <w:ilvl w:val="0"/>
          <w:numId w:val="49"/>
        </w:numPr>
        <w:spacing w:line="276" w:lineRule="auto"/>
        <w:jc w:val="both"/>
        <w:rPr>
          <w:rFonts w:ascii="Arial" w:hAnsi="Arial" w:cs="Arial"/>
        </w:rPr>
      </w:pPr>
      <w:r w:rsidRPr="00DF1963">
        <w:rPr>
          <w:rFonts w:ascii="Arial" w:hAnsi="Arial" w:cs="Arial"/>
        </w:rPr>
        <w:t>UE side beam prediction</w:t>
      </w:r>
    </w:p>
    <w:p w14:paraId="50BBFA6F" w14:textId="18005D02" w:rsidR="00DF1963" w:rsidRPr="00DF1963" w:rsidRDefault="00DF1963" w:rsidP="00DF1963">
      <w:pPr>
        <w:pStyle w:val="ListParagraph"/>
        <w:numPr>
          <w:ilvl w:val="1"/>
          <w:numId w:val="49"/>
        </w:numPr>
        <w:spacing w:line="276" w:lineRule="auto"/>
        <w:jc w:val="both"/>
        <w:rPr>
          <w:rFonts w:ascii="Arial" w:hAnsi="Arial" w:cs="Arial"/>
        </w:rPr>
      </w:pPr>
      <w:r w:rsidRPr="00DF1963">
        <w:rPr>
          <w:rFonts w:ascii="Arial" w:hAnsi="Arial" w:cs="Arial"/>
        </w:rPr>
        <w:t xml:space="preserve">For partial beam measurement, </w:t>
      </w:r>
      <w:r>
        <w:rPr>
          <w:rFonts w:ascii="Arial" w:hAnsi="Arial" w:cs="Arial"/>
        </w:rPr>
        <w:t>UE side beam prediction should be supported as the UE has better information on UE position, UE direction and UE reception beam. For example, the UE can recommend best beams based on the UE prediction by measuring partial beams.</w:t>
      </w:r>
    </w:p>
    <w:p w14:paraId="1FB208E3" w14:textId="60FCDC02" w:rsidR="00DF1963" w:rsidRDefault="00DF1963" w:rsidP="00DF1963">
      <w:pPr>
        <w:pStyle w:val="ListParagraph"/>
        <w:numPr>
          <w:ilvl w:val="0"/>
          <w:numId w:val="49"/>
        </w:numPr>
        <w:spacing w:line="276" w:lineRule="auto"/>
        <w:jc w:val="both"/>
        <w:rPr>
          <w:rFonts w:ascii="Arial" w:hAnsi="Arial" w:cs="Arial"/>
        </w:rPr>
      </w:pPr>
      <w:r>
        <w:rPr>
          <w:rFonts w:ascii="Arial" w:hAnsi="Arial" w:cs="Arial"/>
        </w:rPr>
        <w:t>gNB side beam prediction</w:t>
      </w:r>
    </w:p>
    <w:p w14:paraId="5F91211A" w14:textId="4D4576A8" w:rsidR="00DF1963" w:rsidRPr="00DF1963" w:rsidRDefault="00DF1963" w:rsidP="00DF1963">
      <w:pPr>
        <w:pStyle w:val="ListParagraph"/>
        <w:numPr>
          <w:ilvl w:val="1"/>
          <w:numId w:val="49"/>
        </w:numPr>
        <w:spacing w:line="276" w:lineRule="auto"/>
        <w:jc w:val="both"/>
        <w:rPr>
          <w:rFonts w:ascii="Arial" w:hAnsi="Arial" w:cs="Arial"/>
        </w:rPr>
      </w:pPr>
      <w:r>
        <w:rPr>
          <w:rFonts w:ascii="Arial" w:hAnsi="Arial" w:cs="Arial"/>
        </w:rPr>
        <w:t>As well as UE side beam prediction, gNB side beam prediction should be supported as the gNB has better computing power, power consumption and information exchange between multiple TRPs.</w:t>
      </w:r>
    </w:p>
    <w:p w14:paraId="6E311044" w14:textId="77777777" w:rsidR="00464256" w:rsidRDefault="00464256" w:rsidP="00441BC3">
      <w:pPr>
        <w:spacing w:line="276" w:lineRule="auto"/>
        <w:jc w:val="both"/>
        <w:rPr>
          <w:rFonts w:ascii="Arial" w:hAnsi="Arial" w:cs="Arial"/>
        </w:rPr>
      </w:pPr>
    </w:p>
    <w:p w14:paraId="4B7C861E" w14:textId="77777777" w:rsidR="00441BC3" w:rsidRDefault="00441BC3" w:rsidP="00441BC3">
      <w:pPr>
        <w:spacing w:line="276" w:lineRule="auto"/>
        <w:jc w:val="center"/>
        <w:rPr>
          <w:rFonts w:ascii="Arial" w:hAnsi="Arial" w:cs="Arial"/>
        </w:rPr>
      </w:pPr>
      <w:r>
        <w:rPr>
          <w:rFonts w:ascii="Arial" w:hAnsi="Arial" w:cs="Arial"/>
          <w:noProof/>
        </w:rPr>
        <w:drawing>
          <wp:inline distT="0" distB="0" distL="0" distR="0" wp14:anchorId="333BDB2F" wp14:editId="1A546AB4">
            <wp:extent cx="4779389" cy="23574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88424" cy="2361887"/>
                    </a:xfrm>
                    <a:prstGeom prst="rect">
                      <a:avLst/>
                    </a:prstGeom>
                    <a:noFill/>
                  </pic:spPr>
                </pic:pic>
              </a:graphicData>
            </a:graphic>
          </wp:inline>
        </w:drawing>
      </w:r>
    </w:p>
    <w:p w14:paraId="03321427" w14:textId="5F8EA8EA" w:rsidR="00441BC3" w:rsidRDefault="00441BC3" w:rsidP="00441BC3">
      <w:pPr>
        <w:pStyle w:val="Caption"/>
        <w:rPr>
          <w:rFonts w:ascii="Arial" w:hAnsi="Arial" w:cs="Arial"/>
        </w:rPr>
      </w:pPr>
      <w:bookmarkStart w:id="6" w:name="_Ref40352266"/>
      <w:r w:rsidRPr="001E23A0">
        <w:rPr>
          <w:rFonts w:ascii="Arial" w:hAnsi="Arial" w:cs="Arial"/>
        </w:rPr>
        <w:t xml:space="preserve">Figure </w:t>
      </w:r>
      <w:bookmarkEnd w:id="6"/>
      <w:r>
        <w:rPr>
          <w:rFonts w:ascii="Arial" w:hAnsi="Arial" w:cs="Arial"/>
        </w:rPr>
        <w:t>1.</w:t>
      </w:r>
      <w:r w:rsidRPr="001E23A0">
        <w:rPr>
          <w:rFonts w:ascii="Arial" w:hAnsi="Arial" w:cs="Arial"/>
        </w:rPr>
        <w:t xml:space="preserve"> </w:t>
      </w:r>
      <w:r>
        <w:rPr>
          <w:rFonts w:ascii="Arial" w:hAnsi="Arial" w:cs="Arial"/>
        </w:rPr>
        <w:t>Example of partial beam measurement</w:t>
      </w:r>
    </w:p>
    <w:p w14:paraId="7EF2FD2F" w14:textId="37CEC103" w:rsidR="00441BC3" w:rsidRDefault="00441BC3" w:rsidP="00441BC3"/>
    <w:p w14:paraId="5C92C778" w14:textId="43598D9B" w:rsidR="00D05470" w:rsidRDefault="00D05470" w:rsidP="00D05470">
      <w:pPr>
        <w:spacing w:line="276" w:lineRule="auto"/>
        <w:jc w:val="both"/>
        <w:rPr>
          <w:rFonts w:ascii="Arial" w:hAnsi="Arial" w:cs="Arial"/>
          <w:i/>
          <w:iCs/>
        </w:rPr>
      </w:pPr>
      <w:r w:rsidRPr="00C913E6">
        <w:rPr>
          <w:rFonts w:ascii="Arial" w:hAnsi="Arial" w:cs="Arial"/>
          <w:b/>
          <w:bCs/>
          <w:i/>
          <w:iCs/>
        </w:rPr>
        <w:lastRenderedPageBreak/>
        <w:t xml:space="preserve">Observation </w:t>
      </w:r>
      <w:r>
        <w:rPr>
          <w:rFonts w:ascii="Arial" w:hAnsi="Arial" w:cs="Arial"/>
          <w:b/>
          <w:bCs/>
          <w:i/>
          <w:iCs/>
        </w:rPr>
        <w:t>2</w:t>
      </w:r>
      <w:r w:rsidRPr="00C913E6">
        <w:rPr>
          <w:rFonts w:ascii="Arial" w:hAnsi="Arial" w:cs="Arial"/>
          <w:b/>
          <w:bCs/>
          <w:i/>
          <w:iCs/>
        </w:rPr>
        <w:t>:</w:t>
      </w:r>
      <w:r>
        <w:rPr>
          <w:rFonts w:ascii="Arial" w:hAnsi="Arial" w:cs="Arial"/>
          <w:i/>
          <w:iCs/>
        </w:rPr>
        <w:t xml:space="preserve"> Partial beam measurement which allows beam prediction by measuring only a subset of beams could be beneficial for reducing RS overheads and reporting latency. </w:t>
      </w:r>
    </w:p>
    <w:p w14:paraId="04130BEC" w14:textId="6B0DB1E1" w:rsidR="00D05470" w:rsidRDefault="00D05470" w:rsidP="00D05470">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sidR="0049363D">
        <w:rPr>
          <w:rFonts w:ascii="Arial" w:hAnsi="Arial" w:cs="Arial"/>
          <w:i/>
          <w:iCs/>
        </w:rPr>
        <w:t>Study benefits of</w:t>
      </w:r>
      <w:r>
        <w:rPr>
          <w:rFonts w:ascii="Arial" w:hAnsi="Arial" w:cs="Arial"/>
          <w:i/>
          <w:iCs/>
        </w:rPr>
        <w:t xml:space="preserve"> partial beam measurement for specification enhancement to reduce RS overheads and UE reporting latency</w:t>
      </w:r>
      <w:r>
        <w:rPr>
          <w:rFonts w:ascii="Arial" w:hAnsi="Arial" w:cs="Arial"/>
        </w:rPr>
        <w:t>.</w:t>
      </w:r>
    </w:p>
    <w:p w14:paraId="1B5C5BD9" w14:textId="07C7D132" w:rsidR="00D05470" w:rsidRDefault="00D05470" w:rsidP="00D05470">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3</w:t>
      </w:r>
      <w:r w:rsidRPr="00C913E6">
        <w:rPr>
          <w:rFonts w:ascii="Arial" w:hAnsi="Arial" w:cs="Arial"/>
          <w:b/>
          <w:bCs/>
          <w:i/>
          <w:iCs/>
        </w:rPr>
        <w:t>:</w:t>
      </w:r>
      <w:r>
        <w:rPr>
          <w:rFonts w:ascii="Arial" w:hAnsi="Arial" w:cs="Arial"/>
          <w:i/>
          <w:iCs/>
        </w:rPr>
        <w:t xml:space="preserve"> For partial beam measurement, both UE side beam prediction and gNB side beam prediction have benefits.</w:t>
      </w:r>
    </w:p>
    <w:p w14:paraId="05FB2A1A" w14:textId="076DF24A" w:rsidR="00D05470" w:rsidRDefault="00D05470" w:rsidP="00D05470">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3</w:t>
      </w:r>
      <w:r w:rsidRPr="00406DD8">
        <w:rPr>
          <w:rFonts w:ascii="Arial" w:hAnsi="Arial" w:cs="Arial"/>
          <w:b/>
          <w:bCs/>
          <w:i/>
          <w:iCs/>
        </w:rPr>
        <w:t>:</w:t>
      </w:r>
      <w:r w:rsidRPr="00406DD8">
        <w:rPr>
          <w:rFonts w:ascii="Arial" w:hAnsi="Arial" w:cs="Arial"/>
          <w:i/>
          <w:iCs/>
        </w:rPr>
        <w:t xml:space="preserve"> </w:t>
      </w:r>
      <w:r w:rsidR="00007C9A">
        <w:rPr>
          <w:rFonts w:ascii="Arial" w:hAnsi="Arial" w:cs="Arial"/>
          <w:i/>
          <w:iCs/>
        </w:rPr>
        <w:t>Study benefits of</w:t>
      </w:r>
      <w:r>
        <w:rPr>
          <w:rFonts w:ascii="Arial" w:hAnsi="Arial" w:cs="Arial"/>
          <w:i/>
          <w:iCs/>
        </w:rPr>
        <w:t xml:space="preserve"> both UE side beam prediction and gNB side beam prediction for partial beam measurement</w:t>
      </w:r>
      <w:r>
        <w:rPr>
          <w:rFonts w:ascii="Arial" w:hAnsi="Arial" w:cs="Arial"/>
        </w:rPr>
        <w:t>.</w:t>
      </w:r>
    </w:p>
    <w:p w14:paraId="11CF6643" w14:textId="77777777" w:rsidR="00D05470" w:rsidRPr="00441BC3" w:rsidRDefault="00D05470" w:rsidP="00441BC3"/>
    <w:p w14:paraId="12BE6254" w14:textId="5434D233" w:rsidR="007E069B" w:rsidRPr="00B148E0" w:rsidRDefault="007E069B" w:rsidP="00B148E0">
      <w:pPr>
        <w:spacing w:line="276" w:lineRule="auto"/>
        <w:jc w:val="both"/>
        <w:rPr>
          <w:rFonts w:ascii="Arial" w:hAnsi="Arial" w:cs="Arial"/>
          <w:b/>
          <w:bCs/>
          <w:u w:val="single"/>
        </w:rPr>
      </w:pPr>
      <w:r w:rsidRPr="00B148E0">
        <w:rPr>
          <w:rFonts w:ascii="Arial" w:hAnsi="Arial" w:cs="Arial"/>
          <w:b/>
          <w:bCs/>
          <w:u w:val="single"/>
        </w:rPr>
        <w:t>Beam prediction in time domain</w:t>
      </w:r>
    </w:p>
    <w:p w14:paraId="6B04A12B" w14:textId="784FFFF6" w:rsidR="00B148E0" w:rsidRDefault="00B148E0" w:rsidP="00B148E0">
      <w:pPr>
        <w:spacing w:line="276" w:lineRule="auto"/>
        <w:jc w:val="both"/>
        <w:rPr>
          <w:rFonts w:ascii="Arial" w:hAnsi="Arial" w:cs="Arial"/>
        </w:rPr>
      </w:pPr>
      <w:r>
        <w:rPr>
          <w:rFonts w:ascii="Arial" w:hAnsi="Arial" w:cs="Arial"/>
        </w:rPr>
        <w:t>In Rel-15 beam management, if measurement restriction for channel and interference is not configured, how to handle multiple measurements in multiple transmission occasions are totally up to UE implementation.</w:t>
      </w:r>
      <w:r w:rsidR="00441BC3">
        <w:rPr>
          <w:rFonts w:ascii="Arial" w:hAnsi="Arial" w:cs="Arial"/>
        </w:rPr>
        <w:t xml:space="preserve"> If measurement restriction for channel and interference is configured, UE should consider only latest measurement for UE reporting. The measurement restriction in the current specification is not to consider time domain characteristics, but to efficiently utilize RS transmissions for multiple analog/digital beams. However, for gNB which predicts beams by using AI/ML, time domain characteristics of beam measurements are essential as well as spatial domain characteristics of beam measurements. Especially, such time domain information will be crucial for certain predictable scenarios such as highway or HST. Given that, specification enhancements such as UE reporting with associated time slot information should be considered.</w:t>
      </w:r>
    </w:p>
    <w:p w14:paraId="76547689" w14:textId="2D06C61F" w:rsidR="00441BC3" w:rsidRDefault="00441BC3" w:rsidP="00441BC3">
      <w:pPr>
        <w:spacing w:line="276" w:lineRule="auto"/>
        <w:jc w:val="both"/>
        <w:rPr>
          <w:rFonts w:ascii="Arial" w:hAnsi="Arial" w:cs="Arial"/>
          <w:i/>
          <w:iCs/>
        </w:rPr>
      </w:pPr>
      <w:r w:rsidRPr="00C913E6">
        <w:rPr>
          <w:rFonts w:ascii="Arial" w:hAnsi="Arial" w:cs="Arial"/>
          <w:b/>
          <w:bCs/>
          <w:i/>
          <w:iCs/>
        </w:rPr>
        <w:t xml:space="preserve">Observation </w:t>
      </w:r>
      <w:r w:rsidR="00D9325B">
        <w:rPr>
          <w:rFonts w:ascii="Arial" w:hAnsi="Arial" w:cs="Arial"/>
          <w:b/>
          <w:bCs/>
          <w:i/>
          <w:iCs/>
        </w:rPr>
        <w:t>4</w:t>
      </w:r>
      <w:r w:rsidRPr="00C913E6">
        <w:rPr>
          <w:rFonts w:ascii="Arial" w:hAnsi="Arial" w:cs="Arial"/>
          <w:b/>
          <w:bCs/>
          <w:i/>
          <w:iCs/>
        </w:rPr>
        <w:t>:</w:t>
      </w:r>
      <w:r>
        <w:rPr>
          <w:rFonts w:ascii="Arial" w:hAnsi="Arial" w:cs="Arial"/>
          <w:i/>
          <w:iCs/>
        </w:rPr>
        <w:t xml:space="preserve"> T</w:t>
      </w:r>
      <w:r w:rsidRPr="00B148E0">
        <w:rPr>
          <w:rFonts w:ascii="Arial" w:hAnsi="Arial" w:cs="Arial"/>
          <w:i/>
          <w:iCs/>
        </w:rPr>
        <w:t>he current NR specification support</w:t>
      </w:r>
      <w:r>
        <w:rPr>
          <w:rFonts w:ascii="Arial" w:hAnsi="Arial" w:cs="Arial"/>
          <w:i/>
          <w:iCs/>
        </w:rPr>
        <w:t xml:space="preserve">s measurement restriction to limit UE measurement, however, measurement restriction is to efficiently utilize RS transmissions for multiple beams not to consider time domain characteristics of beam measurement. </w:t>
      </w:r>
    </w:p>
    <w:p w14:paraId="1F4A73F7" w14:textId="18F4279A" w:rsidR="00441BC3" w:rsidRDefault="00441BC3" w:rsidP="00441BC3">
      <w:pPr>
        <w:spacing w:line="276" w:lineRule="auto"/>
        <w:jc w:val="both"/>
        <w:rPr>
          <w:rFonts w:ascii="Arial" w:hAnsi="Arial" w:cs="Arial"/>
          <w:b/>
          <w:bCs/>
          <w:i/>
          <w:iCs/>
        </w:rPr>
      </w:pPr>
      <w:r w:rsidRPr="00C913E6">
        <w:rPr>
          <w:rFonts w:ascii="Arial" w:hAnsi="Arial" w:cs="Arial"/>
          <w:b/>
          <w:bCs/>
          <w:i/>
          <w:iCs/>
        </w:rPr>
        <w:t xml:space="preserve">Observation </w:t>
      </w:r>
      <w:r w:rsidR="00D9325B">
        <w:rPr>
          <w:rFonts w:ascii="Arial" w:hAnsi="Arial" w:cs="Arial"/>
          <w:b/>
          <w:bCs/>
          <w:i/>
          <w:iCs/>
        </w:rPr>
        <w:t>5</w:t>
      </w:r>
      <w:r w:rsidRPr="00C913E6">
        <w:rPr>
          <w:rFonts w:ascii="Arial" w:hAnsi="Arial" w:cs="Arial"/>
          <w:b/>
          <w:bCs/>
          <w:i/>
          <w:iCs/>
        </w:rPr>
        <w:t>:</w:t>
      </w:r>
      <w:r>
        <w:rPr>
          <w:rFonts w:ascii="Arial" w:hAnsi="Arial" w:cs="Arial"/>
          <w:i/>
          <w:iCs/>
        </w:rPr>
        <w:t xml:space="preserve"> For gNB which predicts beams by using AI/ML, time domain characteristics of beam measurements are essential as well as spatial domain characteristics.</w:t>
      </w:r>
    </w:p>
    <w:p w14:paraId="2154526B" w14:textId="1FF4BA81" w:rsidR="00441BC3" w:rsidRPr="00E66B36" w:rsidRDefault="00441BC3" w:rsidP="00441BC3">
      <w:pPr>
        <w:spacing w:line="276" w:lineRule="auto"/>
        <w:jc w:val="both"/>
        <w:rPr>
          <w:rFonts w:ascii="Arial" w:hAnsi="Arial" w:cs="Arial"/>
        </w:rPr>
      </w:pPr>
      <w:r w:rsidRPr="00406DD8">
        <w:rPr>
          <w:rFonts w:ascii="Arial" w:hAnsi="Arial" w:cs="Arial"/>
          <w:b/>
          <w:bCs/>
          <w:i/>
          <w:iCs/>
        </w:rPr>
        <w:t xml:space="preserve">Proposal </w:t>
      </w:r>
      <w:r w:rsidR="00D9325B">
        <w:rPr>
          <w:rFonts w:ascii="Arial" w:hAnsi="Arial" w:cs="Arial"/>
          <w:b/>
          <w:bCs/>
          <w:i/>
          <w:iCs/>
        </w:rPr>
        <w:t>4</w:t>
      </w:r>
      <w:r w:rsidRPr="00406DD8">
        <w:rPr>
          <w:rFonts w:ascii="Arial" w:hAnsi="Arial" w:cs="Arial"/>
          <w:b/>
          <w:bCs/>
          <w:i/>
          <w:iCs/>
        </w:rPr>
        <w:t>:</w:t>
      </w:r>
      <w:r w:rsidRPr="00406DD8">
        <w:rPr>
          <w:rFonts w:ascii="Arial" w:hAnsi="Arial" w:cs="Arial"/>
          <w:i/>
          <w:iCs/>
        </w:rPr>
        <w:t xml:space="preserve"> </w:t>
      </w:r>
      <w:r w:rsidR="00007C9A">
        <w:rPr>
          <w:rFonts w:ascii="Arial" w:hAnsi="Arial" w:cs="Arial"/>
          <w:i/>
          <w:iCs/>
        </w:rPr>
        <w:t>Study benefits of</w:t>
      </w:r>
      <w:r>
        <w:rPr>
          <w:rFonts w:ascii="Arial" w:hAnsi="Arial" w:cs="Arial"/>
          <w:i/>
          <w:iCs/>
        </w:rPr>
        <w:t xml:space="preserve"> specification enhancements such as UE reporting with associated time slot domain information</w:t>
      </w:r>
      <w:r>
        <w:rPr>
          <w:rFonts w:ascii="Arial" w:hAnsi="Arial" w:cs="Arial"/>
        </w:rPr>
        <w:t>.</w:t>
      </w:r>
    </w:p>
    <w:p w14:paraId="1DBD8F22" w14:textId="77777777" w:rsidR="003D34C2" w:rsidRPr="003D34C2" w:rsidRDefault="003D34C2" w:rsidP="003D34C2">
      <w:pPr>
        <w:spacing w:line="276" w:lineRule="auto"/>
        <w:jc w:val="both"/>
        <w:rPr>
          <w:rFonts w:ascii="Arial" w:hAnsi="Arial" w:cs="Arial"/>
        </w:rPr>
      </w:pPr>
    </w:p>
    <w:p w14:paraId="7CC91A26" w14:textId="52C25E77" w:rsidR="003D34C2" w:rsidRPr="00441BC3" w:rsidRDefault="00830AC1" w:rsidP="00441BC3">
      <w:pPr>
        <w:spacing w:line="276" w:lineRule="auto"/>
        <w:jc w:val="both"/>
        <w:rPr>
          <w:rFonts w:ascii="Arial" w:hAnsi="Arial" w:cs="Arial"/>
          <w:b/>
          <w:bCs/>
          <w:u w:val="single"/>
        </w:rPr>
      </w:pPr>
      <w:r w:rsidRPr="00441BC3">
        <w:rPr>
          <w:rFonts w:ascii="Arial" w:hAnsi="Arial" w:cs="Arial"/>
          <w:b/>
          <w:bCs/>
          <w:u w:val="single"/>
        </w:rPr>
        <w:t>Association between beams with different beam widths</w:t>
      </w:r>
    </w:p>
    <w:p w14:paraId="3C45D16B" w14:textId="5DC242D0" w:rsidR="003D34C2" w:rsidRDefault="00D9325B" w:rsidP="007E3DAE">
      <w:pPr>
        <w:spacing w:line="276" w:lineRule="auto"/>
        <w:jc w:val="both"/>
        <w:rPr>
          <w:rFonts w:ascii="Arial" w:hAnsi="Arial" w:cs="Arial"/>
        </w:rPr>
      </w:pPr>
      <w:r>
        <w:rPr>
          <w:rFonts w:ascii="Arial" w:hAnsi="Arial" w:cs="Arial"/>
        </w:rPr>
        <w:t xml:space="preserve">Although wide beamwidth for SSB and narrow beamwidth for CSI-RS were considered for the initial design of NR from Rel-15, association between beams </w:t>
      </w:r>
      <w:r w:rsidR="00522F8E">
        <w:rPr>
          <w:rFonts w:ascii="Arial" w:hAnsi="Arial" w:cs="Arial"/>
        </w:rPr>
        <w:t xml:space="preserve">with </w:t>
      </w:r>
      <w:r>
        <w:rPr>
          <w:rFonts w:ascii="Arial" w:hAnsi="Arial" w:cs="Arial"/>
        </w:rPr>
        <w:t xml:space="preserve">different beam widths was not considered in efficient ways. For AI/ML based beam prediction, such association could be utilized to achieve better prediction accuracy. For example, </w:t>
      </w:r>
      <w:r w:rsidR="00F04B02">
        <w:rPr>
          <w:rFonts w:ascii="Arial" w:hAnsi="Arial" w:cs="Arial"/>
        </w:rPr>
        <w:t xml:space="preserve">robust estimation/identification of whole spatial characteristics could be done by utilizing wide beams and </w:t>
      </w:r>
      <w:r w:rsidR="00522F8E">
        <w:rPr>
          <w:rFonts w:ascii="Arial" w:hAnsi="Arial" w:cs="Arial"/>
        </w:rPr>
        <w:t>accurate</w:t>
      </w:r>
      <w:r w:rsidR="00F04B02">
        <w:rPr>
          <w:rFonts w:ascii="Arial" w:hAnsi="Arial" w:cs="Arial"/>
        </w:rPr>
        <w:t xml:space="preserve"> beam identification could be done based on the acquired wide beam information</w:t>
      </w:r>
      <w:r w:rsidR="002F0F4A">
        <w:rPr>
          <w:rFonts w:ascii="Arial" w:hAnsi="Arial" w:cs="Arial"/>
        </w:rPr>
        <w:t xml:space="preserve"> by utilizing narrow beams</w:t>
      </w:r>
      <w:r w:rsidR="00F04B02">
        <w:rPr>
          <w:rFonts w:ascii="Arial" w:hAnsi="Arial" w:cs="Arial"/>
        </w:rPr>
        <w:t xml:space="preserve">. </w:t>
      </w:r>
    </w:p>
    <w:p w14:paraId="4F135DB5" w14:textId="2F8D242A" w:rsidR="00522F8E" w:rsidRDefault="00522F8E" w:rsidP="00522F8E">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6</w:t>
      </w:r>
      <w:r w:rsidRPr="00C913E6">
        <w:rPr>
          <w:rFonts w:ascii="Arial" w:hAnsi="Arial" w:cs="Arial"/>
          <w:b/>
          <w:bCs/>
          <w:i/>
          <w:iCs/>
        </w:rPr>
        <w:t>:</w:t>
      </w:r>
      <w:r>
        <w:rPr>
          <w:rFonts w:ascii="Arial" w:hAnsi="Arial" w:cs="Arial"/>
          <w:i/>
          <w:iCs/>
        </w:rPr>
        <w:t xml:space="preserve"> The current NR specification does not consider association between beams with different beam widths.</w:t>
      </w:r>
    </w:p>
    <w:p w14:paraId="33C1D7A2" w14:textId="2144FD5D" w:rsidR="00522F8E" w:rsidRDefault="00522F8E" w:rsidP="00522F8E">
      <w:pPr>
        <w:spacing w:line="276" w:lineRule="auto"/>
        <w:jc w:val="both"/>
        <w:rPr>
          <w:rFonts w:ascii="Arial" w:hAnsi="Arial" w:cs="Arial"/>
          <w:i/>
          <w:iCs/>
        </w:rPr>
      </w:pPr>
      <w:r w:rsidRPr="00C913E6">
        <w:rPr>
          <w:rFonts w:ascii="Arial" w:hAnsi="Arial" w:cs="Arial"/>
          <w:b/>
          <w:bCs/>
          <w:i/>
          <w:iCs/>
        </w:rPr>
        <w:lastRenderedPageBreak/>
        <w:t xml:space="preserve">Observation </w:t>
      </w:r>
      <w:r>
        <w:rPr>
          <w:rFonts w:ascii="Arial" w:hAnsi="Arial" w:cs="Arial"/>
          <w:b/>
          <w:bCs/>
          <w:i/>
          <w:iCs/>
        </w:rPr>
        <w:t>7</w:t>
      </w:r>
      <w:r w:rsidRPr="00C913E6">
        <w:rPr>
          <w:rFonts w:ascii="Arial" w:hAnsi="Arial" w:cs="Arial"/>
          <w:b/>
          <w:bCs/>
          <w:i/>
          <w:iCs/>
        </w:rPr>
        <w:t>:</w:t>
      </w:r>
      <w:r>
        <w:rPr>
          <w:rFonts w:ascii="Arial" w:hAnsi="Arial" w:cs="Arial"/>
          <w:i/>
          <w:iCs/>
        </w:rPr>
        <w:t xml:space="preserve"> Utilizing association between beams with different beam widths can provide benefits for prediction accuracy e.g., robust estimation/identification of whole spatial characteristics with wide beams and accurate beam identification with narrow beams</w:t>
      </w:r>
      <w:r w:rsidR="007318F7">
        <w:rPr>
          <w:rFonts w:ascii="Arial" w:hAnsi="Arial" w:cs="Arial"/>
          <w:i/>
          <w:iCs/>
        </w:rPr>
        <w:t>.</w:t>
      </w:r>
    </w:p>
    <w:p w14:paraId="6E42B295" w14:textId="0AA3B47E" w:rsidR="00522F8E" w:rsidRPr="00E66B36" w:rsidRDefault="00522F8E" w:rsidP="00522F8E">
      <w:pPr>
        <w:spacing w:line="276" w:lineRule="auto"/>
        <w:jc w:val="both"/>
        <w:rPr>
          <w:rFonts w:ascii="Arial" w:hAnsi="Arial" w:cs="Arial"/>
        </w:rPr>
      </w:pPr>
      <w:r w:rsidRPr="00406DD8">
        <w:rPr>
          <w:rFonts w:ascii="Arial" w:hAnsi="Arial" w:cs="Arial"/>
          <w:b/>
          <w:bCs/>
          <w:i/>
          <w:iCs/>
        </w:rPr>
        <w:t xml:space="preserve">Proposal </w:t>
      </w:r>
      <w:r w:rsidR="00FD3C76">
        <w:rPr>
          <w:rFonts w:ascii="Arial" w:hAnsi="Arial" w:cs="Arial"/>
          <w:b/>
          <w:bCs/>
          <w:i/>
          <w:iCs/>
        </w:rPr>
        <w:t>5</w:t>
      </w:r>
      <w:r w:rsidRPr="00406DD8">
        <w:rPr>
          <w:rFonts w:ascii="Arial" w:hAnsi="Arial" w:cs="Arial"/>
          <w:b/>
          <w:bCs/>
          <w:i/>
          <w:iCs/>
        </w:rPr>
        <w:t>:</w:t>
      </w:r>
      <w:r w:rsidRPr="00406DD8">
        <w:rPr>
          <w:rFonts w:ascii="Arial" w:hAnsi="Arial" w:cs="Arial"/>
          <w:i/>
          <w:iCs/>
        </w:rPr>
        <w:t xml:space="preserve"> </w:t>
      </w:r>
      <w:r w:rsidR="00007C9A">
        <w:rPr>
          <w:rFonts w:ascii="Arial" w:hAnsi="Arial" w:cs="Arial"/>
          <w:i/>
          <w:iCs/>
        </w:rPr>
        <w:t>Study benefits of</w:t>
      </w:r>
      <w:r>
        <w:rPr>
          <w:rFonts w:ascii="Arial" w:hAnsi="Arial" w:cs="Arial"/>
          <w:i/>
          <w:iCs/>
        </w:rPr>
        <w:t xml:space="preserve"> specification enhancements on association between beams with different beam widths</w:t>
      </w:r>
      <w:r>
        <w:rPr>
          <w:rFonts w:ascii="Arial" w:hAnsi="Arial" w:cs="Arial"/>
        </w:rPr>
        <w:t>.</w:t>
      </w:r>
    </w:p>
    <w:p w14:paraId="23954108" w14:textId="31B921A5" w:rsidR="007318F7" w:rsidRDefault="00522F8E" w:rsidP="007318F7">
      <w:pPr>
        <w:spacing w:after="120" w:line="276" w:lineRule="auto"/>
        <w:jc w:val="both"/>
        <w:rPr>
          <w:rFonts w:ascii="Arial" w:hAnsi="Arial" w:cs="Arial"/>
          <w:bCs/>
        </w:rPr>
      </w:pPr>
      <w:r>
        <w:rPr>
          <w:rFonts w:ascii="Arial" w:hAnsi="Arial" w:cs="Arial"/>
          <w:i/>
          <w:iCs/>
        </w:rPr>
        <w:t xml:space="preserve"> </w:t>
      </w:r>
      <w:r w:rsidR="007318F7" w:rsidRPr="00057430">
        <w:rPr>
          <w:rFonts w:ascii="Arial" w:hAnsi="Arial" w:cs="Arial"/>
          <w:bCs/>
          <w:noProof/>
        </w:rPr>
        <w:drawing>
          <wp:inline distT="0" distB="0" distL="0" distR="0" wp14:anchorId="2310EEE4" wp14:editId="5BA96BD4">
            <wp:extent cx="3642147" cy="1830393"/>
            <wp:effectExtent l="0" t="0" r="0" b="0"/>
            <wp:docPr id="2" name="Picture 4" descr="Chart&#10;&#10;Description automatically generated">
              <a:extLst xmlns:a="http://schemas.openxmlformats.org/drawingml/2006/main">
                <a:ext uri="{FF2B5EF4-FFF2-40B4-BE49-F238E27FC236}">
                  <a16:creationId xmlns:a16="http://schemas.microsoft.com/office/drawing/2014/main" id="{866928E1-4509-46BE-85CA-E752DC5CDF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Chart&#10;&#10;Description automatically generated">
                      <a:extLst>
                        <a:ext uri="{FF2B5EF4-FFF2-40B4-BE49-F238E27FC236}">
                          <a16:creationId xmlns:a16="http://schemas.microsoft.com/office/drawing/2014/main" id="{866928E1-4509-46BE-85CA-E752DC5CDF84}"/>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642147" cy="1830393"/>
                    </a:xfrm>
                    <a:prstGeom prst="rect">
                      <a:avLst/>
                    </a:prstGeom>
                  </pic:spPr>
                </pic:pic>
              </a:graphicData>
            </a:graphic>
          </wp:inline>
        </w:drawing>
      </w:r>
      <w:r w:rsidR="007318F7">
        <w:rPr>
          <w:rFonts w:ascii="Arial" w:hAnsi="Arial" w:cs="Arial"/>
          <w:bCs/>
        </w:rPr>
        <w:tab/>
      </w:r>
      <w:r w:rsidR="007318F7">
        <w:rPr>
          <w:rFonts w:ascii="Arial" w:hAnsi="Arial" w:cs="Arial"/>
          <w:bCs/>
          <w:noProof/>
        </w:rPr>
        <w:drawing>
          <wp:inline distT="0" distB="0" distL="0" distR="0" wp14:anchorId="1C75D9DE" wp14:editId="3B5B9841">
            <wp:extent cx="2067636" cy="830919"/>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79886" cy="835842"/>
                    </a:xfrm>
                    <a:prstGeom prst="rect">
                      <a:avLst/>
                    </a:prstGeom>
                    <a:noFill/>
                  </pic:spPr>
                </pic:pic>
              </a:graphicData>
            </a:graphic>
          </wp:inline>
        </w:drawing>
      </w:r>
    </w:p>
    <w:p w14:paraId="373FD6CA" w14:textId="134D6870" w:rsidR="00E241F4" w:rsidRPr="001E23A0" w:rsidRDefault="00E241F4" w:rsidP="00E241F4">
      <w:pPr>
        <w:pStyle w:val="Caption"/>
        <w:rPr>
          <w:rFonts w:ascii="Arial" w:hAnsi="Arial" w:cs="Arial"/>
        </w:rPr>
      </w:pPr>
      <w:r w:rsidRPr="00D9325B">
        <w:rPr>
          <w:rFonts w:ascii="Arial" w:hAnsi="Arial" w:cs="Arial"/>
        </w:rPr>
        <w:t xml:space="preserve">Figure 2. Example of </w:t>
      </w:r>
      <w:r w:rsidR="00D9325B" w:rsidRPr="00D9325B">
        <w:rPr>
          <w:rFonts w:ascii="Arial" w:hAnsi="Arial" w:cs="Arial"/>
        </w:rPr>
        <w:t>association between beams with different beam widths</w:t>
      </w:r>
    </w:p>
    <w:p w14:paraId="4BF95A8C" w14:textId="0A83DC3C" w:rsidR="007220F0" w:rsidRDefault="007220F0" w:rsidP="007E3DAE">
      <w:pPr>
        <w:spacing w:line="276" w:lineRule="auto"/>
        <w:jc w:val="both"/>
        <w:rPr>
          <w:rFonts w:ascii="Arial" w:hAnsi="Arial" w:cs="Arial"/>
        </w:rPr>
      </w:pPr>
    </w:p>
    <w:p w14:paraId="6940B774" w14:textId="0143C1F4" w:rsidR="00830AC1" w:rsidRPr="003B6550" w:rsidRDefault="00830AC1" w:rsidP="003B6550">
      <w:pPr>
        <w:spacing w:line="276" w:lineRule="auto"/>
        <w:jc w:val="both"/>
        <w:rPr>
          <w:rFonts w:ascii="Arial" w:hAnsi="Arial" w:cs="Arial"/>
          <w:b/>
          <w:bCs/>
          <w:u w:val="single"/>
        </w:rPr>
      </w:pPr>
      <w:r w:rsidRPr="003B6550">
        <w:rPr>
          <w:rFonts w:ascii="Arial" w:hAnsi="Arial" w:cs="Arial"/>
          <w:b/>
          <w:bCs/>
          <w:u w:val="single"/>
        </w:rPr>
        <w:t xml:space="preserve">Handling of UE Rx beams </w:t>
      </w:r>
    </w:p>
    <w:p w14:paraId="52AA7D98" w14:textId="29FD5A39" w:rsidR="007E069B" w:rsidRDefault="00522F8E" w:rsidP="007E3DAE">
      <w:pPr>
        <w:spacing w:line="276" w:lineRule="auto"/>
        <w:jc w:val="both"/>
        <w:rPr>
          <w:rFonts w:ascii="Arial" w:hAnsi="Arial" w:cs="Arial"/>
        </w:rPr>
      </w:pPr>
      <w:r>
        <w:rPr>
          <w:rFonts w:ascii="Arial" w:hAnsi="Arial" w:cs="Arial"/>
        </w:rPr>
        <w:t>For Rel-15 beam management, actual mapping between DL Tx beam and UE Rx beam is totally based on UE implementation and there’s no way to identify actual UE beam information for a DL Tx beam by gNB.</w:t>
      </w:r>
      <w:r w:rsidR="00310205">
        <w:rPr>
          <w:rFonts w:ascii="Arial" w:hAnsi="Arial" w:cs="Arial"/>
        </w:rPr>
        <w:t xml:space="preserve"> The implementation</w:t>
      </w:r>
      <w:r w:rsidR="007318F7">
        <w:rPr>
          <w:rFonts w:ascii="Arial" w:hAnsi="Arial" w:cs="Arial"/>
        </w:rPr>
        <w:t>-</w:t>
      </w:r>
      <w:r w:rsidR="00310205">
        <w:rPr>
          <w:rFonts w:ascii="Arial" w:hAnsi="Arial" w:cs="Arial"/>
        </w:rPr>
        <w:t>based UE Rx beam selection works for Rel-15 as</w:t>
      </w:r>
      <w:r w:rsidR="007318F7">
        <w:rPr>
          <w:rFonts w:ascii="Arial" w:hAnsi="Arial" w:cs="Arial"/>
        </w:rPr>
        <w:t xml:space="preserve"> the gNB needs to know only a beam index for actual transmission. However, for AI/ML based beam prediction, UE Rx beam information such as beam identity and beam direction is crucial to accurately predict beam qualities. </w:t>
      </w:r>
    </w:p>
    <w:p w14:paraId="0DCE6E99" w14:textId="77777777" w:rsidR="00310205" w:rsidRPr="00E241F4" w:rsidRDefault="00310205" w:rsidP="007E3DAE">
      <w:pPr>
        <w:spacing w:line="276" w:lineRule="auto"/>
        <w:jc w:val="both"/>
        <w:rPr>
          <w:rFonts w:ascii="Arial" w:hAnsi="Arial" w:cs="Arial"/>
        </w:rPr>
      </w:pPr>
    </w:p>
    <w:p w14:paraId="4773875E" w14:textId="2DBBCD40" w:rsidR="00FB4F2B" w:rsidRDefault="00FB4F2B" w:rsidP="00FB4F2B">
      <w:pPr>
        <w:spacing w:line="276" w:lineRule="auto"/>
        <w:jc w:val="both"/>
        <w:rPr>
          <w:rFonts w:ascii="Arial" w:hAnsi="Arial" w:cs="Arial"/>
          <w:i/>
          <w:iCs/>
        </w:rPr>
      </w:pPr>
      <w:r w:rsidRPr="00C913E6">
        <w:rPr>
          <w:rFonts w:ascii="Arial" w:hAnsi="Arial" w:cs="Arial"/>
          <w:b/>
          <w:bCs/>
          <w:i/>
          <w:iCs/>
        </w:rPr>
        <w:t xml:space="preserve">Observation </w:t>
      </w:r>
      <w:r w:rsidR="007318F7">
        <w:rPr>
          <w:rFonts w:ascii="Arial" w:hAnsi="Arial" w:cs="Arial"/>
          <w:b/>
          <w:bCs/>
          <w:i/>
          <w:iCs/>
        </w:rPr>
        <w:t>8</w:t>
      </w:r>
      <w:r w:rsidRPr="00C913E6">
        <w:rPr>
          <w:rFonts w:ascii="Arial" w:hAnsi="Arial" w:cs="Arial"/>
          <w:b/>
          <w:bCs/>
          <w:i/>
          <w:iCs/>
        </w:rPr>
        <w:t>:</w:t>
      </w:r>
      <w:r>
        <w:rPr>
          <w:rFonts w:ascii="Arial" w:hAnsi="Arial" w:cs="Arial"/>
          <w:i/>
          <w:iCs/>
        </w:rPr>
        <w:t xml:space="preserve"> </w:t>
      </w:r>
      <w:r w:rsidR="007318F7" w:rsidRPr="007318F7">
        <w:rPr>
          <w:rFonts w:ascii="Arial" w:hAnsi="Arial" w:cs="Arial"/>
          <w:i/>
          <w:iCs/>
        </w:rPr>
        <w:t>For Rel-15 beam management, actual mapping between DL Tx beam and UE Rx beam is totally based on UE implementation</w:t>
      </w:r>
      <w:r w:rsidRPr="00FB4F2B">
        <w:rPr>
          <w:rFonts w:ascii="Arial" w:hAnsi="Arial" w:cs="Arial"/>
          <w:i/>
          <w:iCs/>
        </w:rPr>
        <w:t>.</w:t>
      </w:r>
    </w:p>
    <w:p w14:paraId="5CA4242E" w14:textId="60DEA6D5" w:rsidR="00FB4F2B" w:rsidRDefault="00FB4F2B" w:rsidP="00FB4F2B">
      <w:pPr>
        <w:spacing w:line="276" w:lineRule="auto"/>
        <w:jc w:val="both"/>
        <w:rPr>
          <w:rFonts w:ascii="Arial" w:hAnsi="Arial" w:cs="Arial"/>
          <w:i/>
          <w:iCs/>
        </w:rPr>
      </w:pPr>
      <w:r w:rsidRPr="00C913E6">
        <w:rPr>
          <w:rFonts w:ascii="Arial" w:hAnsi="Arial" w:cs="Arial"/>
          <w:b/>
          <w:bCs/>
          <w:i/>
          <w:iCs/>
        </w:rPr>
        <w:t xml:space="preserve">Observation </w:t>
      </w:r>
      <w:r w:rsidR="007318F7">
        <w:rPr>
          <w:rFonts w:ascii="Arial" w:hAnsi="Arial" w:cs="Arial"/>
          <w:b/>
          <w:bCs/>
          <w:i/>
          <w:iCs/>
        </w:rPr>
        <w:t>9</w:t>
      </w:r>
      <w:r w:rsidRPr="00C913E6">
        <w:rPr>
          <w:rFonts w:ascii="Arial" w:hAnsi="Arial" w:cs="Arial"/>
          <w:b/>
          <w:bCs/>
          <w:i/>
          <w:iCs/>
        </w:rPr>
        <w:t>:</w:t>
      </w:r>
      <w:r>
        <w:rPr>
          <w:rFonts w:ascii="Arial" w:hAnsi="Arial" w:cs="Arial"/>
          <w:i/>
          <w:iCs/>
        </w:rPr>
        <w:t xml:space="preserve"> </w:t>
      </w:r>
      <w:r w:rsidR="007318F7" w:rsidRPr="007318F7">
        <w:rPr>
          <w:rFonts w:ascii="Arial" w:hAnsi="Arial" w:cs="Arial"/>
          <w:i/>
          <w:iCs/>
        </w:rPr>
        <w:t>The implementation-based UE Rx beam selection works for Rel-</w:t>
      </w:r>
      <w:proofErr w:type="gramStart"/>
      <w:r w:rsidR="007318F7" w:rsidRPr="007318F7">
        <w:rPr>
          <w:rFonts w:ascii="Arial" w:hAnsi="Arial" w:cs="Arial"/>
          <w:i/>
          <w:iCs/>
        </w:rPr>
        <w:t>15</w:t>
      </w:r>
      <w:r w:rsidR="007318F7">
        <w:rPr>
          <w:rFonts w:ascii="Arial" w:hAnsi="Arial" w:cs="Arial"/>
          <w:i/>
          <w:iCs/>
        </w:rPr>
        <w:t>,</w:t>
      </w:r>
      <w:proofErr w:type="gramEnd"/>
      <w:r w:rsidR="007318F7" w:rsidRPr="007318F7">
        <w:rPr>
          <w:rFonts w:ascii="Arial" w:hAnsi="Arial" w:cs="Arial"/>
          <w:i/>
          <w:iCs/>
        </w:rPr>
        <w:t xml:space="preserve"> </w:t>
      </w:r>
      <w:r w:rsidR="007318F7">
        <w:rPr>
          <w:rFonts w:ascii="Arial" w:hAnsi="Arial" w:cs="Arial"/>
          <w:i/>
          <w:iCs/>
        </w:rPr>
        <w:t>h</w:t>
      </w:r>
      <w:r w:rsidR="007318F7" w:rsidRPr="007318F7">
        <w:rPr>
          <w:rFonts w:ascii="Arial" w:hAnsi="Arial" w:cs="Arial"/>
          <w:i/>
          <w:iCs/>
        </w:rPr>
        <w:t xml:space="preserve">owever, UE </w:t>
      </w:r>
      <w:r w:rsidR="007318F7">
        <w:rPr>
          <w:rFonts w:ascii="Arial" w:hAnsi="Arial" w:cs="Arial"/>
          <w:i/>
          <w:iCs/>
        </w:rPr>
        <w:t xml:space="preserve">Rx </w:t>
      </w:r>
      <w:r w:rsidR="007318F7" w:rsidRPr="007318F7">
        <w:rPr>
          <w:rFonts w:ascii="Arial" w:hAnsi="Arial" w:cs="Arial"/>
          <w:i/>
          <w:iCs/>
        </w:rPr>
        <w:t xml:space="preserve">beam information is </w:t>
      </w:r>
      <w:r w:rsidR="007318F7">
        <w:rPr>
          <w:rFonts w:ascii="Arial" w:hAnsi="Arial" w:cs="Arial"/>
          <w:i/>
          <w:iCs/>
        </w:rPr>
        <w:t>crucial</w:t>
      </w:r>
      <w:r w:rsidR="007318F7" w:rsidRPr="007318F7">
        <w:rPr>
          <w:rFonts w:ascii="Arial" w:hAnsi="Arial" w:cs="Arial"/>
          <w:i/>
          <w:iCs/>
        </w:rPr>
        <w:t xml:space="preserve"> to accurately predict beam qualities</w:t>
      </w:r>
      <w:r w:rsidR="007318F7">
        <w:rPr>
          <w:rFonts w:ascii="Arial" w:hAnsi="Arial" w:cs="Arial"/>
          <w:i/>
          <w:iCs/>
        </w:rPr>
        <w:t xml:space="preserve"> </w:t>
      </w:r>
      <w:r w:rsidR="007318F7" w:rsidRPr="007318F7">
        <w:rPr>
          <w:rFonts w:ascii="Arial" w:hAnsi="Arial" w:cs="Arial"/>
          <w:i/>
          <w:iCs/>
        </w:rPr>
        <w:t xml:space="preserve">for AI/ML based beam prediction. </w:t>
      </w:r>
      <w:r w:rsidR="007316D1">
        <w:rPr>
          <w:rFonts w:ascii="Arial" w:hAnsi="Arial" w:cs="Arial"/>
          <w:i/>
          <w:iCs/>
        </w:rPr>
        <w:t xml:space="preserve"> </w:t>
      </w:r>
    </w:p>
    <w:p w14:paraId="5BDCA470" w14:textId="0DB4F1E6" w:rsidR="00FB4F2B" w:rsidRPr="00E66B36" w:rsidRDefault="00FB4F2B" w:rsidP="00C16FC3">
      <w:pPr>
        <w:spacing w:line="276" w:lineRule="auto"/>
        <w:jc w:val="both"/>
        <w:rPr>
          <w:rFonts w:ascii="Arial" w:hAnsi="Arial" w:cs="Arial"/>
        </w:rPr>
      </w:pPr>
      <w:r w:rsidRPr="00406DD8">
        <w:rPr>
          <w:rFonts w:ascii="Arial" w:hAnsi="Arial" w:cs="Arial"/>
          <w:b/>
          <w:bCs/>
          <w:i/>
          <w:iCs/>
        </w:rPr>
        <w:t xml:space="preserve">Proposal </w:t>
      </w:r>
      <w:r w:rsidR="007318F7">
        <w:rPr>
          <w:rFonts w:ascii="Arial" w:hAnsi="Arial" w:cs="Arial"/>
          <w:b/>
          <w:bCs/>
          <w:i/>
          <w:iCs/>
        </w:rPr>
        <w:t>6</w:t>
      </w:r>
      <w:r w:rsidRPr="00406DD8">
        <w:rPr>
          <w:rFonts w:ascii="Arial" w:hAnsi="Arial" w:cs="Arial"/>
          <w:b/>
          <w:bCs/>
          <w:i/>
          <w:iCs/>
        </w:rPr>
        <w:t>:</w:t>
      </w:r>
      <w:r w:rsidRPr="00406DD8">
        <w:rPr>
          <w:rFonts w:ascii="Arial" w:hAnsi="Arial" w:cs="Arial"/>
          <w:i/>
          <w:iCs/>
        </w:rPr>
        <w:t xml:space="preserve"> </w:t>
      </w:r>
      <w:r w:rsidR="00007C9A">
        <w:rPr>
          <w:rFonts w:ascii="Arial" w:hAnsi="Arial" w:cs="Arial"/>
          <w:i/>
          <w:iCs/>
        </w:rPr>
        <w:t>Study benefits of</w:t>
      </w:r>
      <w:r w:rsidR="007318F7">
        <w:rPr>
          <w:rFonts w:ascii="Arial" w:hAnsi="Arial" w:cs="Arial"/>
          <w:i/>
          <w:iCs/>
        </w:rPr>
        <w:t xml:space="preserve"> specification enhancements on acquiring UE Rx beam information</w:t>
      </w:r>
      <w:r w:rsidR="007316D1">
        <w:rPr>
          <w:rFonts w:ascii="Arial" w:hAnsi="Arial" w:cs="Arial"/>
        </w:rPr>
        <w:t>.</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420974C7" w14:textId="77777777" w:rsidR="007318F7" w:rsidRDefault="007318F7" w:rsidP="007318F7">
      <w:pPr>
        <w:jc w:val="both"/>
        <w:rPr>
          <w:rFonts w:ascii="Arial" w:hAnsi="Arial" w:cs="Arial"/>
        </w:rPr>
      </w:pPr>
      <w:r w:rsidRPr="00983ACF">
        <w:rPr>
          <w:rFonts w:ascii="Arial" w:hAnsi="Arial" w:cs="Arial"/>
        </w:rPr>
        <w:t xml:space="preserve">In this contribution, we discuss potential issues and </w:t>
      </w:r>
      <w:r>
        <w:rPr>
          <w:rFonts w:ascii="Arial" w:hAnsi="Arial" w:cs="Arial"/>
        </w:rPr>
        <w:t>associated standard impacts</w:t>
      </w:r>
      <w:r w:rsidRPr="00983ACF">
        <w:rPr>
          <w:rFonts w:ascii="Arial" w:hAnsi="Arial" w:cs="Arial"/>
        </w:rPr>
        <w:t xml:space="preserve"> </w:t>
      </w:r>
      <w:r>
        <w:rPr>
          <w:rFonts w:ascii="Arial" w:hAnsi="Arial" w:cs="Arial"/>
        </w:rPr>
        <w:t xml:space="preserve">to support AI/ML for beam management. From the discussions, </w:t>
      </w:r>
      <w:r w:rsidRPr="00983ACF">
        <w:rPr>
          <w:rFonts w:ascii="Arial" w:hAnsi="Arial" w:cs="Arial"/>
        </w:rPr>
        <w:t xml:space="preserve">we </w:t>
      </w:r>
      <w:r>
        <w:rPr>
          <w:rFonts w:ascii="Arial" w:hAnsi="Arial" w:cs="Arial"/>
        </w:rPr>
        <w:t xml:space="preserve">made the </w:t>
      </w:r>
      <w:r w:rsidRPr="00983ACF">
        <w:rPr>
          <w:rFonts w:ascii="Arial" w:hAnsi="Arial" w:cs="Arial"/>
        </w:rPr>
        <w:t>following</w:t>
      </w:r>
      <w:r>
        <w:rPr>
          <w:rFonts w:ascii="Arial" w:hAnsi="Arial" w:cs="Arial"/>
        </w:rPr>
        <w:t xml:space="preserve"> observations and proposals</w:t>
      </w:r>
      <w:r w:rsidRPr="00983ACF">
        <w:rPr>
          <w:rFonts w:ascii="Arial" w:hAnsi="Arial" w:cs="Arial"/>
        </w:rPr>
        <w:t xml:space="preserve">: </w:t>
      </w:r>
    </w:p>
    <w:p w14:paraId="6730FA3D" w14:textId="7EAC0BFA" w:rsidR="007318F7" w:rsidRDefault="007318F7" w:rsidP="007318F7">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w:t>
      </w:r>
      <w:r w:rsidRPr="00C913E6">
        <w:rPr>
          <w:rFonts w:ascii="Arial" w:hAnsi="Arial" w:cs="Arial"/>
          <w:b/>
          <w:bCs/>
          <w:i/>
          <w:iCs/>
        </w:rPr>
        <w:t>:</w:t>
      </w:r>
      <w:r>
        <w:rPr>
          <w:rFonts w:ascii="Arial" w:hAnsi="Arial" w:cs="Arial"/>
          <w:i/>
          <w:iCs/>
        </w:rPr>
        <w:t xml:space="preserve"> T</w:t>
      </w:r>
      <w:r w:rsidRPr="00B148E0">
        <w:rPr>
          <w:rFonts w:ascii="Arial" w:hAnsi="Arial" w:cs="Arial"/>
          <w:i/>
          <w:iCs/>
        </w:rPr>
        <w:t>he current NR specification support</w:t>
      </w:r>
      <w:r>
        <w:rPr>
          <w:rFonts w:ascii="Arial" w:hAnsi="Arial" w:cs="Arial"/>
          <w:i/>
          <w:iCs/>
        </w:rPr>
        <w:t>ing</w:t>
      </w:r>
      <w:r w:rsidRPr="00B148E0">
        <w:rPr>
          <w:rFonts w:ascii="Arial" w:hAnsi="Arial" w:cs="Arial"/>
          <w:i/>
          <w:iCs/>
        </w:rPr>
        <w:t xml:space="preserve"> UE reporting with up to 4 best CRIs/SSBRIs with L1-RSRP or L1-SINR can be very limited for gNB estimation</w:t>
      </w:r>
      <w:r>
        <w:rPr>
          <w:rFonts w:ascii="Arial" w:hAnsi="Arial" w:cs="Arial"/>
          <w:i/>
          <w:iCs/>
        </w:rPr>
        <w:t xml:space="preserve">. </w:t>
      </w:r>
    </w:p>
    <w:p w14:paraId="27747F09" w14:textId="77777777" w:rsidR="007318F7" w:rsidRDefault="007318F7" w:rsidP="007318F7">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2</w:t>
      </w:r>
      <w:r w:rsidRPr="00C913E6">
        <w:rPr>
          <w:rFonts w:ascii="Arial" w:hAnsi="Arial" w:cs="Arial"/>
          <w:b/>
          <w:bCs/>
          <w:i/>
          <w:iCs/>
        </w:rPr>
        <w:t>:</w:t>
      </w:r>
      <w:r>
        <w:rPr>
          <w:rFonts w:ascii="Arial" w:hAnsi="Arial" w:cs="Arial"/>
          <w:i/>
          <w:iCs/>
        </w:rPr>
        <w:t xml:space="preserve"> Partial beam measurement which allows beam prediction by measuring only a subset of beams could be beneficial for reducing RS overheads and reporting latency. </w:t>
      </w:r>
    </w:p>
    <w:p w14:paraId="45CFFB52" w14:textId="77777777" w:rsidR="007318F7" w:rsidRDefault="007318F7" w:rsidP="007318F7">
      <w:pPr>
        <w:spacing w:line="276" w:lineRule="auto"/>
        <w:jc w:val="both"/>
        <w:rPr>
          <w:rFonts w:ascii="Arial" w:hAnsi="Arial" w:cs="Arial"/>
          <w:i/>
          <w:iCs/>
        </w:rPr>
      </w:pPr>
      <w:r w:rsidRPr="00C913E6">
        <w:rPr>
          <w:rFonts w:ascii="Arial" w:hAnsi="Arial" w:cs="Arial"/>
          <w:b/>
          <w:bCs/>
          <w:i/>
          <w:iCs/>
        </w:rPr>
        <w:lastRenderedPageBreak/>
        <w:t xml:space="preserve">Observation </w:t>
      </w:r>
      <w:r>
        <w:rPr>
          <w:rFonts w:ascii="Arial" w:hAnsi="Arial" w:cs="Arial"/>
          <w:b/>
          <w:bCs/>
          <w:i/>
          <w:iCs/>
        </w:rPr>
        <w:t>3</w:t>
      </w:r>
      <w:r w:rsidRPr="00C913E6">
        <w:rPr>
          <w:rFonts w:ascii="Arial" w:hAnsi="Arial" w:cs="Arial"/>
          <w:b/>
          <w:bCs/>
          <w:i/>
          <w:iCs/>
        </w:rPr>
        <w:t>:</w:t>
      </w:r>
      <w:r>
        <w:rPr>
          <w:rFonts w:ascii="Arial" w:hAnsi="Arial" w:cs="Arial"/>
          <w:i/>
          <w:iCs/>
        </w:rPr>
        <w:t xml:space="preserve"> For partial beam measurement, both UE side beam prediction and gNB side beam prediction have benefits.</w:t>
      </w:r>
    </w:p>
    <w:p w14:paraId="34E3D5DA" w14:textId="77777777" w:rsidR="007318F7" w:rsidRDefault="007318F7" w:rsidP="007318F7">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4</w:t>
      </w:r>
      <w:r w:rsidRPr="00C913E6">
        <w:rPr>
          <w:rFonts w:ascii="Arial" w:hAnsi="Arial" w:cs="Arial"/>
          <w:b/>
          <w:bCs/>
          <w:i/>
          <w:iCs/>
        </w:rPr>
        <w:t>:</w:t>
      </w:r>
      <w:r>
        <w:rPr>
          <w:rFonts w:ascii="Arial" w:hAnsi="Arial" w:cs="Arial"/>
          <w:i/>
          <w:iCs/>
        </w:rPr>
        <w:t xml:space="preserve"> T</w:t>
      </w:r>
      <w:r w:rsidRPr="00B148E0">
        <w:rPr>
          <w:rFonts w:ascii="Arial" w:hAnsi="Arial" w:cs="Arial"/>
          <w:i/>
          <w:iCs/>
        </w:rPr>
        <w:t>he current NR specification support</w:t>
      </w:r>
      <w:r>
        <w:rPr>
          <w:rFonts w:ascii="Arial" w:hAnsi="Arial" w:cs="Arial"/>
          <w:i/>
          <w:iCs/>
        </w:rPr>
        <w:t xml:space="preserve">s measurement restriction to limit UE measurement, however, measurement restriction is to efficiently utilize RS transmissions for multiple beams not to consider time domain characteristics of beam measurement. </w:t>
      </w:r>
    </w:p>
    <w:p w14:paraId="238FD9E6" w14:textId="77777777" w:rsidR="007318F7" w:rsidRDefault="007318F7" w:rsidP="007318F7">
      <w:pPr>
        <w:spacing w:line="276" w:lineRule="auto"/>
        <w:jc w:val="both"/>
        <w:rPr>
          <w:rFonts w:ascii="Arial" w:hAnsi="Arial" w:cs="Arial"/>
          <w:b/>
          <w:bCs/>
          <w:i/>
          <w:iCs/>
        </w:rPr>
      </w:pPr>
      <w:r w:rsidRPr="00C913E6">
        <w:rPr>
          <w:rFonts w:ascii="Arial" w:hAnsi="Arial" w:cs="Arial"/>
          <w:b/>
          <w:bCs/>
          <w:i/>
          <w:iCs/>
        </w:rPr>
        <w:t xml:space="preserve">Observation </w:t>
      </w:r>
      <w:r>
        <w:rPr>
          <w:rFonts w:ascii="Arial" w:hAnsi="Arial" w:cs="Arial"/>
          <w:b/>
          <w:bCs/>
          <w:i/>
          <w:iCs/>
        </w:rPr>
        <w:t>5</w:t>
      </w:r>
      <w:r w:rsidRPr="00C913E6">
        <w:rPr>
          <w:rFonts w:ascii="Arial" w:hAnsi="Arial" w:cs="Arial"/>
          <w:b/>
          <w:bCs/>
          <w:i/>
          <w:iCs/>
        </w:rPr>
        <w:t>:</w:t>
      </w:r>
      <w:r>
        <w:rPr>
          <w:rFonts w:ascii="Arial" w:hAnsi="Arial" w:cs="Arial"/>
          <w:i/>
          <w:iCs/>
        </w:rPr>
        <w:t xml:space="preserve"> For gNB which predicts beams by using AI/ML, time domain characteristics of beam measurements are essential as well as spatial domain characteristics.</w:t>
      </w:r>
    </w:p>
    <w:p w14:paraId="2DF57275" w14:textId="77777777" w:rsidR="007318F7" w:rsidRDefault="007318F7" w:rsidP="007318F7">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6</w:t>
      </w:r>
      <w:r w:rsidRPr="00C913E6">
        <w:rPr>
          <w:rFonts w:ascii="Arial" w:hAnsi="Arial" w:cs="Arial"/>
          <w:b/>
          <w:bCs/>
          <w:i/>
          <w:iCs/>
        </w:rPr>
        <w:t>:</w:t>
      </w:r>
      <w:r>
        <w:rPr>
          <w:rFonts w:ascii="Arial" w:hAnsi="Arial" w:cs="Arial"/>
          <w:i/>
          <w:iCs/>
        </w:rPr>
        <w:t xml:space="preserve"> The current NR specification does not consider association between beams with different beam widths.</w:t>
      </w:r>
    </w:p>
    <w:p w14:paraId="3C34B4E4" w14:textId="77777777" w:rsidR="007318F7" w:rsidRDefault="007318F7" w:rsidP="007318F7">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7</w:t>
      </w:r>
      <w:r w:rsidRPr="00C913E6">
        <w:rPr>
          <w:rFonts w:ascii="Arial" w:hAnsi="Arial" w:cs="Arial"/>
          <w:b/>
          <w:bCs/>
          <w:i/>
          <w:iCs/>
        </w:rPr>
        <w:t>:</w:t>
      </w:r>
      <w:r>
        <w:rPr>
          <w:rFonts w:ascii="Arial" w:hAnsi="Arial" w:cs="Arial"/>
          <w:i/>
          <w:iCs/>
        </w:rPr>
        <w:t xml:space="preserve"> Utilizing association between beams with different beam widths can provide benefits for prediction accuracy e.g., robust estimation/identification of whole spatial characteristics with wide beams and accurate beam identification with narrow beams.</w:t>
      </w:r>
    </w:p>
    <w:p w14:paraId="1718D4A2" w14:textId="77777777" w:rsidR="007318F7" w:rsidRDefault="007318F7" w:rsidP="007318F7">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8</w:t>
      </w:r>
      <w:r w:rsidRPr="00C913E6">
        <w:rPr>
          <w:rFonts w:ascii="Arial" w:hAnsi="Arial" w:cs="Arial"/>
          <w:b/>
          <w:bCs/>
          <w:i/>
          <w:iCs/>
        </w:rPr>
        <w:t>:</w:t>
      </w:r>
      <w:r>
        <w:rPr>
          <w:rFonts w:ascii="Arial" w:hAnsi="Arial" w:cs="Arial"/>
          <w:i/>
          <w:iCs/>
        </w:rPr>
        <w:t xml:space="preserve"> </w:t>
      </w:r>
      <w:r w:rsidRPr="007318F7">
        <w:rPr>
          <w:rFonts w:ascii="Arial" w:hAnsi="Arial" w:cs="Arial"/>
          <w:i/>
          <w:iCs/>
        </w:rPr>
        <w:t>For Rel-15 beam management, actual mapping between DL Tx beam and UE Rx beam is totally based on UE implementation</w:t>
      </w:r>
      <w:r w:rsidRPr="00FB4F2B">
        <w:rPr>
          <w:rFonts w:ascii="Arial" w:hAnsi="Arial" w:cs="Arial"/>
          <w:i/>
          <w:iCs/>
        </w:rPr>
        <w:t>.</w:t>
      </w:r>
    </w:p>
    <w:p w14:paraId="2EA1F663" w14:textId="77777777" w:rsidR="007318F7" w:rsidRDefault="007318F7" w:rsidP="007318F7">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9</w:t>
      </w:r>
      <w:r w:rsidRPr="00C913E6">
        <w:rPr>
          <w:rFonts w:ascii="Arial" w:hAnsi="Arial" w:cs="Arial"/>
          <w:b/>
          <w:bCs/>
          <w:i/>
          <w:iCs/>
        </w:rPr>
        <w:t>:</w:t>
      </w:r>
      <w:r>
        <w:rPr>
          <w:rFonts w:ascii="Arial" w:hAnsi="Arial" w:cs="Arial"/>
          <w:i/>
          <w:iCs/>
        </w:rPr>
        <w:t xml:space="preserve"> </w:t>
      </w:r>
      <w:r w:rsidRPr="007318F7">
        <w:rPr>
          <w:rFonts w:ascii="Arial" w:hAnsi="Arial" w:cs="Arial"/>
          <w:i/>
          <w:iCs/>
        </w:rPr>
        <w:t>The implementation-based UE Rx beam selection works for Rel-</w:t>
      </w:r>
      <w:proofErr w:type="gramStart"/>
      <w:r w:rsidRPr="007318F7">
        <w:rPr>
          <w:rFonts w:ascii="Arial" w:hAnsi="Arial" w:cs="Arial"/>
          <w:i/>
          <w:iCs/>
        </w:rPr>
        <w:t>15</w:t>
      </w:r>
      <w:r>
        <w:rPr>
          <w:rFonts w:ascii="Arial" w:hAnsi="Arial" w:cs="Arial"/>
          <w:i/>
          <w:iCs/>
        </w:rPr>
        <w:t>,</w:t>
      </w:r>
      <w:proofErr w:type="gramEnd"/>
      <w:r w:rsidRPr="007318F7">
        <w:rPr>
          <w:rFonts w:ascii="Arial" w:hAnsi="Arial" w:cs="Arial"/>
          <w:i/>
          <w:iCs/>
        </w:rPr>
        <w:t xml:space="preserve"> </w:t>
      </w:r>
      <w:r>
        <w:rPr>
          <w:rFonts w:ascii="Arial" w:hAnsi="Arial" w:cs="Arial"/>
          <w:i/>
          <w:iCs/>
        </w:rPr>
        <w:t>h</w:t>
      </w:r>
      <w:r w:rsidRPr="007318F7">
        <w:rPr>
          <w:rFonts w:ascii="Arial" w:hAnsi="Arial" w:cs="Arial"/>
          <w:i/>
          <w:iCs/>
        </w:rPr>
        <w:t xml:space="preserve">owever, UE </w:t>
      </w:r>
      <w:r>
        <w:rPr>
          <w:rFonts w:ascii="Arial" w:hAnsi="Arial" w:cs="Arial"/>
          <w:i/>
          <w:iCs/>
        </w:rPr>
        <w:t xml:space="preserve">Rx </w:t>
      </w:r>
      <w:r w:rsidRPr="007318F7">
        <w:rPr>
          <w:rFonts w:ascii="Arial" w:hAnsi="Arial" w:cs="Arial"/>
          <w:i/>
          <w:iCs/>
        </w:rPr>
        <w:t xml:space="preserve">beam information is </w:t>
      </w:r>
      <w:r>
        <w:rPr>
          <w:rFonts w:ascii="Arial" w:hAnsi="Arial" w:cs="Arial"/>
          <w:i/>
          <w:iCs/>
        </w:rPr>
        <w:t>crucial</w:t>
      </w:r>
      <w:r w:rsidRPr="007318F7">
        <w:rPr>
          <w:rFonts w:ascii="Arial" w:hAnsi="Arial" w:cs="Arial"/>
          <w:i/>
          <w:iCs/>
        </w:rPr>
        <w:t xml:space="preserve"> to accurately predict beam qualities</w:t>
      </w:r>
      <w:r>
        <w:rPr>
          <w:rFonts w:ascii="Arial" w:hAnsi="Arial" w:cs="Arial"/>
          <w:i/>
          <w:iCs/>
        </w:rPr>
        <w:t xml:space="preserve"> </w:t>
      </w:r>
      <w:r w:rsidRPr="007318F7">
        <w:rPr>
          <w:rFonts w:ascii="Arial" w:hAnsi="Arial" w:cs="Arial"/>
          <w:i/>
          <w:iCs/>
        </w:rPr>
        <w:t xml:space="preserve">for AI/ML based beam prediction. </w:t>
      </w:r>
      <w:r>
        <w:rPr>
          <w:rFonts w:ascii="Arial" w:hAnsi="Arial" w:cs="Arial"/>
          <w:i/>
          <w:iCs/>
        </w:rPr>
        <w:t xml:space="preserve"> </w:t>
      </w:r>
    </w:p>
    <w:p w14:paraId="295470B4" w14:textId="77777777" w:rsidR="007318F7" w:rsidRDefault="007318F7" w:rsidP="007318F7">
      <w:pPr>
        <w:spacing w:line="276" w:lineRule="auto"/>
        <w:jc w:val="both"/>
        <w:rPr>
          <w:rFonts w:ascii="Arial" w:hAnsi="Arial" w:cs="Arial"/>
          <w:i/>
          <w:iCs/>
        </w:rPr>
      </w:pPr>
    </w:p>
    <w:p w14:paraId="5CFCED85" w14:textId="71B0C0A5" w:rsidR="007318F7" w:rsidRDefault="007318F7" w:rsidP="007318F7">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sidR="00007C9A">
        <w:rPr>
          <w:rFonts w:ascii="Arial" w:hAnsi="Arial" w:cs="Arial"/>
          <w:i/>
          <w:iCs/>
        </w:rPr>
        <w:t>Study benefits of</w:t>
      </w:r>
      <w:r>
        <w:rPr>
          <w:rFonts w:ascii="Arial" w:hAnsi="Arial" w:cs="Arial"/>
          <w:i/>
          <w:iCs/>
        </w:rPr>
        <w:t xml:space="preserve"> simple specification extension of UE reporting such as</w:t>
      </w:r>
      <w:r w:rsidRPr="00B148E0">
        <w:t xml:space="preserve"> </w:t>
      </w:r>
      <w:r w:rsidRPr="00B148E0">
        <w:rPr>
          <w:rFonts w:ascii="Arial" w:hAnsi="Arial" w:cs="Arial"/>
          <w:i/>
          <w:iCs/>
        </w:rPr>
        <w:t>increasing number of possible best CRIs/SSBRIs, introduction of absolute RSRPs for other CRIs/SSBRIs than the best and other possible extensions</w:t>
      </w:r>
      <w:r>
        <w:rPr>
          <w:rFonts w:ascii="Arial" w:hAnsi="Arial" w:cs="Arial"/>
          <w:i/>
          <w:iCs/>
        </w:rPr>
        <w:t xml:space="preserve"> and other possible extensions</w:t>
      </w:r>
      <w:r>
        <w:rPr>
          <w:rFonts w:ascii="Arial" w:hAnsi="Arial" w:cs="Arial"/>
        </w:rPr>
        <w:t>.</w:t>
      </w:r>
    </w:p>
    <w:p w14:paraId="7F96CEEC" w14:textId="24DB6DB5" w:rsidR="007318F7" w:rsidRDefault="007318F7" w:rsidP="007318F7">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sidR="00007C9A">
        <w:rPr>
          <w:rFonts w:ascii="Arial" w:hAnsi="Arial" w:cs="Arial"/>
          <w:i/>
          <w:iCs/>
        </w:rPr>
        <w:t>Study benefits of</w:t>
      </w:r>
      <w:r>
        <w:rPr>
          <w:rFonts w:ascii="Arial" w:hAnsi="Arial" w:cs="Arial"/>
          <w:i/>
          <w:iCs/>
        </w:rPr>
        <w:t xml:space="preserve"> partial beam measurement for specification enhancement to reduce RS overheads and UE reporting latency</w:t>
      </w:r>
      <w:r>
        <w:rPr>
          <w:rFonts w:ascii="Arial" w:hAnsi="Arial" w:cs="Arial"/>
        </w:rPr>
        <w:t>.</w:t>
      </w:r>
    </w:p>
    <w:p w14:paraId="5D70628E" w14:textId="110C84A9" w:rsidR="007318F7" w:rsidRDefault="007318F7" w:rsidP="007318F7">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3</w:t>
      </w:r>
      <w:r w:rsidRPr="00406DD8">
        <w:rPr>
          <w:rFonts w:ascii="Arial" w:hAnsi="Arial" w:cs="Arial"/>
          <w:b/>
          <w:bCs/>
          <w:i/>
          <w:iCs/>
        </w:rPr>
        <w:t>:</w:t>
      </w:r>
      <w:r w:rsidRPr="00406DD8">
        <w:rPr>
          <w:rFonts w:ascii="Arial" w:hAnsi="Arial" w:cs="Arial"/>
          <w:i/>
          <w:iCs/>
        </w:rPr>
        <w:t xml:space="preserve"> </w:t>
      </w:r>
      <w:r w:rsidR="00007C9A">
        <w:rPr>
          <w:rFonts w:ascii="Arial" w:hAnsi="Arial" w:cs="Arial"/>
          <w:i/>
          <w:iCs/>
        </w:rPr>
        <w:t>Study benefits of</w:t>
      </w:r>
      <w:r>
        <w:rPr>
          <w:rFonts w:ascii="Arial" w:hAnsi="Arial" w:cs="Arial"/>
          <w:i/>
          <w:iCs/>
        </w:rPr>
        <w:t xml:space="preserve"> both UE side beam prediction and gNB side beam prediction for partial beam measurement</w:t>
      </w:r>
      <w:r>
        <w:rPr>
          <w:rFonts w:ascii="Arial" w:hAnsi="Arial" w:cs="Arial"/>
        </w:rPr>
        <w:t>.</w:t>
      </w:r>
    </w:p>
    <w:p w14:paraId="073F44F4" w14:textId="2849FAF2" w:rsidR="007318F7" w:rsidRPr="00E66B36" w:rsidRDefault="007318F7" w:rsidP="007318F7">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4</w:t>
      </w:r>
      <w:r w:rsidRPr="00406DD8">
        <w:rPr>
          <w:rFonts w:ascii="Arial" w:hAnsi="Arial" w:cs="Arial"/>
          <w:b/>
          <w:bCs/>
          <w:i/>
          <w:iCs/>
        </w:rPr>
        <w:t>:</w:t>
      </w:r>
      <w:r w:rsidRPr="00406DD8">
        <w:rPr>
          <w:rFonts w:ascii="Arial" w:hAnsi="Arial" w:cs="Arial"/>
          <w:i/>
          <w:iCs/>
        </w:rPr>
        <w:t xml:space="preserve"> </w:t>
      </w:r>
      <w:r w:rsidR="00007C9A">
        <w:rPr>
          <w:rFonts w:ascii="Arial" w:hAnsi="Arial" w:cs="Arial"/>
          <w:i/>
          <w:iCs/>
        </w:rPr>
        <w:t>Study benefits of</w:t>
      </w:r>
      <w:r>
        <w:rPr>
          <w:rFonts w:ascii="Arial" w:hAnsi="Arial" w:cs="Arial"/>
          <w:i/>
          <w:iCs/>
        </w:rPr>
        <w:t xml:space="preserve"> specification enhancements such as UE reporting with associated time slot domain information</w:t>
      </w:r>
      <w:r>
        <w:rPr>
          <w:rFonts w:ascii="Arial" w:hAnsi="Arial" w:cs="Arial"/>
        </w:rPr>
        <w:t>.</w:t>
      </w:r>
    </w:p>
    <w:p w14:paraId="6FB67E30" w14:textId="392CEE8E" w:rsidR="007318F7" w:rsidRPr="00E66B36" w:rsidRDefault="007318F7" w:rsidP="007318F7">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5</w:t>
      </w:r>
      <w:r w:rsidRPr="00406DD8">
        <w:rPr>
          <w:rFonts w:ascii="Arial" w:hAnsi="Arial" w:cs="Arial"/>
          <w:b/>
          <w:bCs/>
          <w:i/>
          <w:iCs/>
        </w:rPr>
        <w:t>:</w:t>
      </w:r>
      <w:r w:rsidRPr="00406DD8">
        <w:rPr>
          <w:rFonts w:ascii="Arial" w:hAnsi="Arial" w:cs="Arial"/>
          <w:i/>
          <w:iCs/>
        </w:rPr>
        <w:t xml:space="preserve"> </w:t>
      </w:r>
      <w:r w:rsidR="00007C9A">
        <w:rPr>
          <w:rFonts w:ascii="Arial" w:hAnsi="Arial" w:cs="Arial"/>
          <w:i/>
          <w:iCs/>
        </w:rPr>
        <w:t>Study benefits of</w:t>
      </w:r>
      <w:r>
        <w:rPr>
          <w:rFonts w:ascii="Arial" w:hAnsi="Arial" w:cs="Arial"/>
          <w:i/>
          <w:iCs/>
        </w:rPr>
        <w:t xml:space="preserve"> specification enhancements on association between beams with different beam widths</w:t>
      </w:r>
      <w:r>
        <w:rPr>
          <w:rFonts w:ascii="Arial" w:hAnsi="Arial" w:cs="Arial"/>
        </w:rPr>
        <w:t>.</w:t>
      </w:r>
    </w:p>
    <w:p w14:paraId="474D686B" w14:textId="0BC892DC" w:rsidR="007318F7" w:rsidRPr="00E66B36" w:rsidRDefault="007318F7" w:rsidP="007318F7">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6</w:t>
      </w:r>
      <w:r w:rsidRPr="00406DD8">
        <w:rPr>
          <w:rFonts w:ascii="Arial" w:hAnsi="Arial" w:cs="Arial"/>
          <w:b/>
          <w:bCs/>
          <w:i/>
          <w:iCs/>
        </w:rPr>
        <w:t>:</w:t>
      </w:r>
      <w:r w:rsidRPr="00406DD8">
        <w:rPr>
          <w:rFonts w:ascii="Arial" w:hAnsi="Arial" w:cs="Arial"/>
          <w:i/>
          <w:iCs/>
        </w:rPr>
        <w:t xml:space="preserve"> </w:t>
      </w:r>
      <w:r w:rsidR="00007C9A">
        <w:rPr>
          <w:rFonts w:ascii="Arial" w:hAnsi="Arial" w:cs="Arial"/>
          <w:i/>
          <w:iCs/>
        </w:rPr>
        <w:t>Study benefits of</w:t>
      </w:r>
      <w:r>
        <w:rPr>
          <w:rFonts w:ascii="Arial" w:hAnsi="Arial" w:cs="Arial"/>
          <w:i/>
          <w:iCs/>
        </w:rPr>
        <w:t xml:space="preserve"> specification enhancements on acquiring UE Rx beam information</w:t>
      </w:r>
      <w:r>
        <w:rPr>
          <w:rFonts w:ascii="Arial" w:hAnsi="Arial" w:cs="Arial"/>
        </w:rPr>
        <w:t>.</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t>References</w:t>
      </w:r>
    </w:p>
    <w:p w14:paraId="0D579E44" w14:textId="7D717576" w:rsidR="005A55DF" w:rsidRPr="008677D7" w:rsidRDefault="002217F3" w:rsidP="005A55DF">
      <w:pPr>
        <w:pStyle w:val="ListParagraph"/>
        <w:numPr>
          <w:ilvl w:val="0"/>
          <w:numId w:val="10"/>
        </w:numPr>
        <w:spacing w:after="80"/>
        <w:ind w:left="360" w:hanging="360"/>
        <w:rPr>
          <w:rFonts w:ascii="Arial" w:hAnsi="Arial" w:cs="Arial"/>
        </w:rPr>
      </w:pPr>
      <w:bookmarkStart w:id="7" w:name="_Ref521518965"/>
      <w:r>
        <w:rPr>
          <w:rFonts w:ascii="Arial" w:eastAsia="SimSun" w:hAnsi="Arial" w:cs="Arial"/>
          <w:color w:val="000000"/>
        </w:rPr>
        <w:t>RP-213599</w:t>
      </w:r>
      <w:r w:rsidR="008D0CB3" w:rsidRPr="008677D7">
        <w:rPr>
          <w:rFonts w:ascii="Arial" w:eastAsia="SimSun" w:hAnsi="Arial" w:cs="Arial"/>
          <w:color w:val="000000"/>
        </w:rPr>
        <w:t>,</w:t>
      </w:r>
      <w:r>
        <w:rPr>
          <w:rFonts w:ascii="Arial" w:eastAsia="SimSun" w:hAnsi="Arial" w:cs="Arial"/>
          <w:color w:val="000000"/>
        </w:rPr>
        <w:t xml:space="preserve"> “</w:t>
      </w:r>
      <w:r w:rsidRPr="002217F3">
        <w:rPr>
          <w:rFonts w:ascii="Arial" w:eastAsia="SimSun" w:hAnsi="Arial" w:cs="Arial"/>
          <w:color w:val="000000"/>
        </w:rPr>
        <w:t>Study on Artificial Intelligence (AI)/Machine Learning (ML) for NR Air Interface</w:t>
      </w:r>
      <w:r>
        <w:rPr>
          <w:rFonts w:ascii="Arial" w:eastAsia="SimSun" w:hAnsi="Arial" w:cs="Arial"/>
          <w:color w:val="000000"/>
        </w:rPr>
        <w:t>”.</w:t>
      </w:r>
    </w:p>
    <w:bookmarkEnd w:id="7"/>
    <w:p w14:paraId="5317BDDB" w14:textId="17D35D9D" w:rsidR="005F3E69" w:rsidRPr="00152A4E" w:rsidRDefault="005F3E69" w:rsidP="008E2517">
      <w:pPr>
        <w:spacing w:after="0" w:line="240" w:lineRule="auto"/>
        <w:rPr>
          <w:rFonts w:ascii="Arial" w:hAnsi="Arial" w:cs="Arial"/>
        </w:rPr>
      </w:pPr>
    </w:p>
    <w:sectPr w:rsidR="005F3E69" w:rsidRPr="00152A4E"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10E88" w14:textId="77777777" w:rsidR="00E37949" w:rsidRDefault="00E37949">
      <w:r>
        <w:separator/>
      </w:r>
    </w:p>
  </w:endnote>
  <w:endnote w:type="continuationSeparator" w:id="0">
    <w:p w14:paraId="0CD9BD03" w14:textId="77777777" w:rsidR="00E37949" w:rsidRDefault="00E37949">
      <w:r>
        <w:continuationSeparator/>
      </w:r>
    </w:p>
  </w:endnote>
  <w:endnote w:type="continuationNotice" w:id="1">
    <w:p w14:paraId="3DF774BE" w14:textId="77777777" w:rsidR="00E37949" w:rsidRDefault="00E379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CF2A8" w14:textId="77777777" w:rsidR="00E37949" w:rsidRDefault="00E37949">
      <w:r>
        <w:separator/>
      </w:r>
    </w:p>
  </w:footnote>
  <w:footnote w:type="continuationSeparator" w:id="0">
    <w:p w14:paraId="665B231D" w14:textId="77777777" w:rsidR="00E37949" w:rsidRDefault="00E37949">
      <w:r>
        <w:continuationSeparator/>
      </w:r>
    </w:p>
  </w:footnote>
  <w:footnote w:type="continuationNotice" w:id="1">
    <w:p w14:paraId="416556F6" w14:textId="77777777" w:rsidR="00E37949" w:rsidRDefault="00E379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13960"/>
    <w:multiLevelType w:val="hybridMultilevel"/>
    <w:tmpl w:val="B8701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70CAD"/>
    <w:multiLevelType w:val="hybridMultilevel"/>
    <w:tmpl w:val="F11A2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3D2167"/>
    <w:multiLevelType w:val="hybridMultilevel"/>
    <w:tmpl w:val="386E5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770B5A"/>
    <w:multiLevelType w:val="hybridMultilevel"/>
    <w:tmpl w:val="5D98F0FC"/>
    <w:lvl w:ilvl="0" w:tplc="98E03ECA">
      <w:start w:val="1"/>
      <w:numFmt w:val="bullet"/>
      <w:lvlText w:val="•"/>
      <w:lvlJc w:val="left"/>
      <w:pPr>
        <w:tabs>
          <w:tab w:val="num" w:pos="720"/>
        </w:tabs>
        <w:ind w:left="720" w:hanging="360"/>
      </w:pPr>
      <w:rPr>
        <w:rFonts w:ascii="Arial" w:hAnsi="Arial" w:hint="default"/>
      </w:rPr>
    </w:lvl>
    <w:lvl w:ilvl="1" w:tplc="36B07CEA">
      <w:start w:val="1"/>
      <w:numFmt w:val="bullet"/>
      <w:lvlText w:val="•"/>
      <w:lvlJc w:val="left"/>
      <w:pPr>
        <w:tabs>
          <w:tab w:val="num" w:pos="1440"/>
        </w:tabs>
        <w:ind w:left="1440" w:hanging="360"/>
      </w:pPr>
      <w:rPr>
        <w:rFonts w:ascii="Arial" w:hAnsi="Arial" w:hint="default"/>
      </w:rPr>
    </w:lvl>
    <w:lvl w:ilvl="2" w:tplc="7EDC5750" w:tentative="1">
      <w:start w:val="1"/>
      <w:numFmt w:val="bullet"/>
      <w:lvlText w:val="•"/>
      <w:lvlJc w:val="left"/>
      <w:pPr>
        <w:tabs>
          <w:tab w:val="num" w:pos="2160"/>
        </w:tabs>
        <w:ind w:left="2160" w:hanging="360"/>
      </w:pPr>
      <w:rPr>
        <w:rFonts w:ascii="Arial" w:hAnsi="Arial" w:hint="default"/>
      </w:rPr>
    </w:lvl>
    <w:lvl w:ilvl="3" w:tplc="28BABC70" w:tentative="1">
      <w:start w:val="1"/>
      <w:numFmt w:val="bullet"/>
      <w:lvlText w:val="•"/>
      <w:lvlJc w:val="left"/>
      <w:pPr>
        <w:tabs>
          <w:tab w:val="num" w:pos="2880"/>
        </w:tabs>
        <w:ind w:left="2880" w:hanging="360"/>
      </w:pPr>
      <w:rPr>
        <w:rFonts w:ascii="Arial" w:hAnsi="Arial" w:hint="default"/>
      </w:rPr>
    </w:lvl>
    <w:lvl w:ilvl="4" w:tplc="AF20123E" w:tentative="1">
      <w:start w:val="1"/>
      <w:numFmt w:val="bullet"/>
      <w:lvlText w:val="•"/>
      <w:lvlJc w:val="left"/>
      <w:pPr>
        <w:tabs>
          <w:tab w:val="num" w:pos="3600"/>
        </w:tabs>
        <w:ind w:left="3600" w:hanging="360"/>
      </w:pPr>
      <w:rPr>
        <w:rFonts w:ascii="Arial" w:hAnsi="Arial" w:hint="default"/>
      </w:rPr>
    </w:lvl>
    <w:lvl w:ilvl="5" w:tplc="40D218CE" w:tentative="1">
      <w:start w:val="1"/>
      <w:numFmt w:val="bullet"/>
      <w:lvlText w:val="•"/>
      <w:lvlJc w:val="left"/>
      <w:pPr>
        <w:tabs>
          <w:tab w:val="num" w:pos="4320"/>
        </w:tabs>
        <w:ind w:left="4320" w:hanging="360"/>
      </w:pPr>
      <w:rPr>
        <w:rFonts w:ascii="Arial" w:hAnsi="Arial" w:hint="default"/>
      </w:rPr>
    </w:lvl>
    <w:lvl w:ilvl="6" w:tplc="1DCEF37A" w:tentative="1">
      <w:start w:val="1"/>
      <w:numFmt w:val="bullet"/>
      <w:lvlText w:val="•"/>
      <w:lvlJc w:val="left"/>
      <w:pPr>
        <w:tabs>
          <w:tab w:val="num" w:pos="5040"/>
        </w:tabs>
        <w:ind w:left="5040" w:hanging="360"/>
      </w:pPr>
      <w:rPr>
        <w:rFonts w:ascii="Arial" w:hAnsi="Arial" w:hint="default"/>
      </w:rPr>
    </w:lvl>
    <w:lvl w:ilvl="7" w:tplc="281407D8" w:tentative="1">
      <w:start w:val="1"/>
      <w:numFmt w:val="bullet"/>
      <w:lvlText w:val="•"/>
      <w:lvlJc w:val="left"/>
      <w:pPr>
        <w:tabs>
          <w:tab w:val="num" w:pos="5760"/>
        </w:tabs>
        <w:ind w:left="5760" w:hanging="360"/>
      </w:pPr>
      <w:rPr>
        <w:rFonts w:ascii="Arial" w:hAnsi="Arial" w:hint="default"/>
      </w:rPr>
    </w:lvl>
    <w:lvl w:ilvl="8" w:tplc="2E7803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E5411E"/>
    <w:multiLevelType w:val="hybridMultilevel"/>
    <w:tmpl w:val="8A3A4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650AF9"/>
    <w:multiLevelType w:val="hybridMultilevel"/>
    <w:tmpl w:val="546E6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BA5110"/>
    <w:multiLevelType w:val="hybridMultilevel"/>
    <w:tmpl w:val="3684C2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F93BDE"/>
    <w:multiLevelType w:val="hybridMultilevel"/>
    <w:tmpl w:val="D194A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171059"/>
    <w:multiLevelType w:val="hybridMultilevel"/>
    <w:tmpl w:val="D1E4D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C87AB3"/>
    <w:multiLevelType w:val="hybridMultilevel"/>
    <w:tmpl w:val="D77E9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7AA34D1"/>
    <w:multiLevelType w:val="hybridMultilevel"/>
    <w:tmpl w:val="07CA3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896AF3"/>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043055E"/>
    <w:multiLevelType w:val="hybridMultilevel"/>
    <w:tmpl w:val="1B1A2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FD738B"/>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BDC1624"/>
    <w:multiLevelType w:val="hybridMultilevel"/>
    <w:tmpl w:val="21DEB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23067A"/>
    <w:multiLevelType w:val="hybridMultilevel"/>
    <w:tmpl w:val="621C3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8224FD"/>
    <w:multiLevelType w:val="hybridMultilevel"/>
    <w:tmpl w:val="AFAE4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8E4177E"/>
    <w:multiLevelType w:val="hybridMultilevel"/>
    <w:tmpl w:val="FE048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866165"/>
    <w:multiLevelType w:val="hybridMultilevel"/>
    <w:tmpl w:val="52F05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18"/>
  </w:num>
  <w:num w:numId="4">
    <w:abstractNumId w:val="19"/>
  </w:num>
  <w:num w:numId="5">
    <w:abstractNumId w:val="12"/>
  </w:num>
  <w:num w:numId="6">
    <w:abstractNumId w:val="21"/>
  </w:num>
  <w:num w:numId="7">
    <w:abstractNumId w:val="29"/>
  </w:num>
  <w:num w:numId="8">
    <w:abstractNumId w:val="13"/>
  </w:num>
  <w:num w:numId="9">
    <w:abstractNumId w:val="40"/>
  </w:num>
  <w:num w:numId="10">
    <w:abstractNumId w:val="15"/>
  </w:num>
  <w:num w:numId="11">
    <w:abstractNumId w:val="31"/>
  </w:num>
  <w:num w:numId="12">
    <w:abstractNumId w:val="26"/>
  </w:num>
  <w:num w:numId="13">
    <w:abstractNumId w:val="43"/>
  </w:num>
  <w:num w:numId="14">
    <w:abstractNumId w:val="27"/>
  </w:num>
  <w:num w:numId="15">
    <w:abstractNumId w:val="7"/>
  </w:num>
  <w:num w:numId="16">
    <w:abstractNumId w:val="23"/>
  </w:num>
  <w:num w:numId="17">
    <w:abstractNumId w:val="34"/>
  </w:num>
  <w:num w:numId="18">
    <w:abstractNumId w:val="14"/>
  </w:num>
  <w:num w:numId="19">
    <w:abstractNumId w:val="4"/>
  </w:num>
  <w:num w:numId="20">
    <w:abstractNumId w:val="22"/>
  </w:num>
  <w:num w:numId="21">
    <w:abstractNumId w:val="6"/>
  </w:num>
  <w:num w:numId="22">
    <w:abstractNumId w:val="2"/>
  </w:num>
  <w:num w:numId="23">
    <w:abstractNumId w:val="38"/>
  </w:num>
  <w:num w:numId="24">
    <w:abstractNumId w:val="33"/>
  </w:num>
  <w:num w:numId="25">
    <w:abstractNumId w:val="9"/>
  </w:num>
  <w:num w:numId="26">
    <w:abstractNumId w:val="30"/>
  </w:num>
  <w:num w:numId="27">
    <w:abstractNumId w:val="42"/>
  </w:num>
  <w:num w:numId="28">
    <w:abstractNumId w:val="44"/>
  </w:num>
  <w:num w:numId="29">
    <w:abstractNumId w:val="38"/>
  </w:num>
  <w:num w:numId="30">
    <w:abstractNumId w:val="3"/>
  </w:num>
  <w:num w:numId="31">
    <w:abstractNumId w:val="20"/>
  </w:num>
  <w:num w:numId="32">
    <w:abstractNumId w:val="37"/>
  </w:num>
  <w:num w:numId="33">
    <w:abstractNumId w:val="1"/>
  </w:num>
  <w:num w:numId="34">
    <w:abstractNumId w:val="42"/>
  </w:num>
  <w:num w:numId="35">
    <w:abstractNumId w:val="8"/>
  </w:num>
  <w:num w:numId="36">
    <w:abstractNumId w:val="25"/>
  </w:num>
  <w:num w:numId="37">
    <w:abstractNumId w:val="17"/>
  </w:num>
  <w:num w:numId="38">
    <w:abstractNumId w:val="25"/>
  </w:num>
  <w:num w:numId="39">
    <w:abstractNumId w:val="0"/>
  </w:num>
  <w:num w:numId="40">
    <w:abstractNumId w:val="36"/>
  </w:num>
  <w:num w:numId="41">
    <w:abstractNumId w:val="35"/>
  </w:num>
  <w:num w:numId="42">
    <w:abstractNumId w:val="39"/>
  </w:num>
  <w:num w:numId="43">
    <w:abstractNumId w:val="11"/>
  </w:num>
  <w:num w:numId="44">
    <w:abstractNumId w:val="10"/>
  </w:num>
  <w:num w:numId="45">
    <w:abstractNumId w:val="28"/>
  </w:num>
  <w:num w:numId="46">
    <w:abstractNumId w:val="32"/>
  </w:num>
  <w:num w:numId="47">
    <w:abstractNumId w:val="16"/>
  </w:num>
  <w:num w:numId="48">
    <w:abstractNumId w:val="5"/>
  </w:num>
  <w:num w:numId="49">
    <w:abstractNumId w:val="4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0EB"/>
    <w:rsid w:val="00007C28"/>
    <w:rsid w:val="00007C9A"/>
    <w:rsid w:val="00007CDC"/>
    <w:rsid w:val="000103DE"/>
    <w:rsid w:val="000104C6"/>
    <w:rsid w:val="000110C9"/>
    <w:rsid w:val="000119C4"/>
    <w:rsid w:val="00011B28"/>
    <w:rsid w:val="00011EE8"/>
    <w:rsid w:val="0001288B"/>
    <w:rsid w:val="00012B9F"/>
    <w:rsid w:val="00012C16"/>
    <w:rsid w:val="00013C47"/>
    <w:rsid w:val="000153E9"/>
    <w:rsid w:val="000157EC"/>
    <w:rsid w:val="00015AD4"/>
    <w:rsid w:val="00015B7F"/>
    <w:rsid w:val="00015D15"/>
    <w:rsid w:val="0001611C"/>
    <w:rsid w:val="0001694D"/>
    <w:rsid w:val="00017074"/>
    <w:rsid w:val="000208E4"/>
    <w:rsid w:val="00021025"/>
    <w:rsid w:val="00021143"/>
    <w:rsid w:val="00021171"/>
    <w:rsid w:val="00022522"/>
    <w:rsid w:val="00022A49"/>
    <w:rsid w:val="00022C6C"/>
    <w:rsid w:val="00023233"/>
    <w:rsid w:val="0002360A"/>
    <w:rsid w:val="00023A7A"/>
    <w:rsid w:val="000244A8"/>
    <w:rsid w:val="00024B91"/>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37B91"/>
    <w:rsid w:val="00040254"/>
    <w:rsid w:val="000405A0"/>
    <w:rsid w:val="00040B2C"/>
    <w:rsid w:val="00040B78"/>
    <w:rsid w:val="00040DE9"/>
    <w:rsid w:val="0004149C"/>
    <w:rsid w:val="000416B8"/>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47EDC"/>
    <w:rsid w:val="000500FE"/>
    <w:rsid w:val="00050192"/>
    <w:rsid w:val="00050717"/>
    <w:rsid w:val="0005095E"/>
    <w:rsid w:val="00050D83"/>
    <w:rsid w:val="00050E2C"/>
    <w:rsid w:val="000511FA"/>
    <w:rsid w:val="00051789"/>
    <w:rsid w:val="0005205A"/>
    <w:rsid w:val="0005264F"/>
    <w:rsid w:val="000527C2"/>
    <w:rsid w:val="00052A07"/>
    <w:rsid w:val="000534E3"/>
    <w:rsid w:val="00053756"/>
    <w:rsid w:val="00053C47"/>
    <w:rsid w:val="00053EF9"/>
    <w:rsid w:val="00054303"/>
    <w:rsid w:val="00054815"/>
    <w:rsid w:val="00054EE4"/>
    <w:rsid w:val="00054FF5"/>
    <w:rsid w:val="00055378"/>
    <w:rsid w:val="000555DC"/>
    <w:rsid w:val="00055692"/>
    <w:rsid w:val="00055BBF"/>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F1F"/>
    <w:rsid w:val="000604D2"/>
    <w:rsid w:val="00060E21"/>
    <w:rsid w:val="000616E7"/>
    <w:rsid w:val="00061829"/>
    <w:rsid w:val="0006232B"/>
    <w:rsid w:val="000625C8"/>
    <w:rsid w:val="00063138"/>
    <w:rsid w:val="00063951"/>
    <w:rsid w:val="00063AC3"/>
    <w:rsid w:val="00063EF3"/>
    <w:rsid w:val="000641AA"/>
    <w:rsid w:val="000645B8"/>
    <w:rsid w:val="0006487E"/>
    <w:rsid w:val="00065243"/>
    <w:rsid w:val="00065E1A"/>
    <w:rsid w:val="00065F7E"/>
    <w:rsid w:val="0006657B"/>
    <w:rsid w:val="00066C46"/>
    <w:rsid w:val="000674D8"/>
    <w:rsid w:val="00067756"/>
    <w:rsid w:val="00067A61"/>
    <w:rsid w:val="00070074"/>
    <w:rsid w:val="000704FE"/>
    <w:rsid w:val="00070D25"/>
    <w:rsid w:val="00071225"/>
    <w:rsid w:val="000715A7"/>
    <w:rsid w:val="00071812"/>
    <w:rsid w:val="00071DCA"/>
    <w:rsid w:val="00071EA7"/>
    <w:rsid w:val="0007232F"/>
    <w:rsid w:val="000725A0"/>
    <w:rsid w:val="00072896"/>
    <w:rsid w:val="000729AC"/>
    <w:rsid w:val="0007384D"/>
    <w:rsid w:val="00073B68"/>
    <w:rsid w:val="0007415D"/>
    <w:rsid w:val="00074621"/>
    <w:rsid w:val="00074F35"/>
    <w:rsid w:val="00075131"/>
    <w:rsid w:val="00075B26"/>
    <w:rsid w:val="00075BF1"/>
    <w:rsid w:val="00076D61"/>
    <w:rsid w:val="0007787A"/>
    <w:rsid w:val="00077A1C"/>
    <w:rsid w:val="00077CF3"/>
    <w:rsid w:val="00077E5F"/>
    <w:rsid w:val="0008004D"/>
    <w:rsid w:val="00080052"/>
    <w:rsid w:val="00080270"/>
    <w:rsid w:val="00080281"/>
    <w:rsid w:val="0008036A"/>
    <w:rsid w:val="00080930"/>
    <w:rsid w:val="00080E7E"/>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0D2"/>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4786"/>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2D2"/>
    <w:rsid w:val="000B4AB9"/>
    <w:rsid w:val="000B516D"/>
    <w:rsid w:val="000B56CE"/>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C7B"/>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F9D"/>
    <w:rsid w:val="000C7CD2"/>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0C5"/>
    <w:rsid w:val="000E18EA"/>
    <w:rsid w:val="000E1E92"/>
    <w:rsid w:val="000E20F9"/>
    <w:rsid w:val="000E22A6"/>
    <w:rsid w:val="000E23FF"/>
    <w:rsid w:val="000E371D"/>
    <w:rsid w:val="000E43AB"/>
    <w:rsid w:val="000E4D57"/>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2C78"/>
    <w:rsid w:val="00103174"/>
    <w:rsid w:val="00103323"/>
    <w:rsid w:val="00103851"/>
    <w:rsid w:val="00103ADA"/>
    <w:rsid w:val="001040A8"/>
    <w:rsid w:val="0010457F"/>
    <w:rsid w:val="001045CB"/>
    <w:rsid w:val="001048B7"/>
    <w:rsid w:val="00104A7C"/>
    <w:rsid w:val="001054B3"/>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9E"/>
    <w:rsid w:val="001218CE"/>
    <w:rsid w:val="001219F5"/>
    <w:rsid w:val="00121A20"/>
    <w:rsid w:val="00121D09"/>
    <w:rsid w:val="0012320A"/>
    <w:rsid w:val="00123C16"/>
    <w:rsid w:val="00123CA8"/>
    <w:rsid w:val="00123D2C"/>
    <w:rsid w:val="001248FC"/>
    <w:rsid w:val="001252EB"/>
    <w:rsid w:val="00125448"/>
    <w:rsid w:val="00125616"/>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050"/>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6C2"/>
    <w:rsid w:val="00145B01"/>
    <w:rsid w:val="001465F4"/>
    <w:rsid w:val="00146904"/>
    <w:rsid w:val="00146964"/>
    <w:rsid w:val="00146989"/>
    <w:rsid w:val="00147BDE"/>
    <w:rsid w:val="00147C7F"/>
    <w:rsid w:val="00147D25"/>
    <w:rsid w:val="001506B3"/>
    <w:rsid w:val="00150C1E"/>
    <w:rsid w:val="001510DF"/>
    <w:rsid w:val="00151217"/>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E5E"/>
    <w:rsid w:val="00174FE7"/>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AB"/>
    <w:rsid w:val="00190AC1"/>
    <w:rsid w:val="00190C2B"/>
    <w:rsid w:val="001921DE"/>
    <w:rsid w:val="001924F7"/>
    <w:rsid w:val="001927C8"/>
    <w:rsid w:val="00192B67"/>
    <w:rsid w:val="00192BE4"/>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453"/>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1FC"/>
    <w:rsid w:val="001B0578"/>
    <w:rsid w:val="001B094C"/>
    <w:rsid w:val="001B0D97"/>
    <w:rsid w:val="001B1136"/>
    <w:rsid w:val="001B11BE"/>
    <w:rsid w:val="001B12B7"/>
    <w:rsid w:val="001B14BE"/>
    <w:rsid w:val="001B1523"/>
    <w:rsid w:val="001B1BF4"/>
    <w:rsid w:val="001B1D92"/>
    <w:rsid w:val="001B20C3"/>
    <w:rsid w:val="001B21A6"/>
    <w:rsid w:val="001B228C"/>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B0C"/>
    <w:rsid w:val="001C6312"/>
    <w:rsid w:val="001C664F"/>
    <w:rsid w:val="001C7611"/>
    <w:rsid w:val="001C7E29"/>
    <w:rsid w:val="001D0064"/>
    <w:rsid w:val="001D0C44"/>
    <w:rsid w:val="001D11ED"/>
    <w:rsid w:val="001D1452"/>
    <w:rsid w:val="001D1B44"/>
    <w:rsid w:val="001D1C91"/>
    <w:rsid w:val="001D1D1C"/>
    <w:rsid w:val="001D2025"/>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3C3B"/>
    <w:rsid w:val="001F4037"/>
    <w:rsid w:val="001F41A1"/>
    <w:rsid w:val="001F4676"/>
    <w:rsid w:val="001F49B2"/>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D95"/>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ACE"/>
    <w:rsid w:val="00220EAB"/>
    <w:rsid w:val="00221404"/>
    <w:rsid w:val="002217F3"/>
    <w:rsid w:val="00222102"/>
    <w:rsid w:val="002221C0"/>
    <w:rsid w:val="002224DB"/>
    <w:rsid w:val="00222756"/>
    <w:rsid w:val="0022295E"/>
    <w:rsid w:val="0022299A"/>
    <w:rsid w:val="002237ED"/>
    <w:rsid w:val="00223FCB"/>
    <w:rsid w:val="00224412"/>
    <w:rsid w:val="0022451F"/>
    <w:rsid w:val="002245DE"/>
    <w:rsid w:val="00224931"/>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466"/>
    <w:rsid w:val="00237592"/>
    <w:rsid w:val="00237918"/>
    <w:rsid w:val="0024083C"/>
    <w:rsid w:val="0024086E"/>
    <w:rsid w:val="002413CC"/>
    <w:rsid w:val="0024143A"/>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BF0"/>
    <w:rsid w:val="00254CA7"/>
    <w:rsid w:val="00255074"/>
    <w:rsid w:val="0025555E"/>
    <w:rsid w:val="00255D36"/>
    <w:rsid w:val="00257543"/>
    <w:rsid w:val="00257732"/>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5415"/>
    <w:rsid w:val="00265521"/>
    <w:rsid w:val="00265716"/>
    <w:rsid w:val="00265C81"/>
    <w:rsid w:val="00266214"/>
    <w:rsid w:val="0026638A"/>
    <w:rsid w:val="00266CC2"/>
    <w:rsid w:val="002677C0"/>
    <w:rsid w:val="00267A3C"/>
    <w:rsid w:val="00267C83"/>
    <w:rsid w:val="00267CEB"/>
    <w:rsid w:val="002704F9"/>
    <w:rsid w:val="0027050C"/>
    <w:rsid w:val="0027144F"/>
    <w:rsid w:val="00271A63"/>
    <w:rsid w:val="00271F3A"/>
    <w:rsid w:val="002725C1"/>
    <w:rsid w:val="00272ECC"/>
    <w:rsid w:val="00273278"/>
    <w:rsid w:val="002737F4"/>
    <w:rsid w:val="00273D70"/>
    <w:rsid w:val="00273D9E"/>
    <w:rsid w:val="00273E0E"/>
    <w:rsid w:val="00273E84"/>
    <w:rsid w:val="00273FB6"/>
    <w:rsid w:val="00274BB8"/>
    <w:rsid w:val="00274C41"/>
    <w:rsid w:val="00274DC5"/>
    <w:rsid w:val="00274DFF"/>
    <w:rsid w:val="00275442"/>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47"/>
    <w:rsid w:val="00295BE1"/>
    <w:rsid w:val="00295FCF"/>
    <w:rsid w:val="00296227"/>
    <w:rsid w:val="00296314"/>
    <w:rsid w:val="00296F44"/>
    <w:rsid w:val="00297311"/>
    <w:rsid w:val="0029777D"/>
    <w:rsid w:val="00297F97"/>
    <w:rsid w:val="002A055E"/>
    <w:rsid w:val="002A1733"/>
    <w:rsid w:val="002A18F2"/>
    <w:rsid w:val="002A1991"/>
    <w:rsid w:val="002A1A5B"/>
    <w:rsid w:val="002A1D4E"/>
    <w:rsid w:val="002A1F3F"/>
    <w:rsid w:val="002A2107"/>
    <w:rsid w:val="002A2499"/>
    <w:rsid w:val="002A25FD"/>
    <w:rsid w:val="002A2869"/>
    <w:rsid w:val="002A2B92"/>
    <w:rsid w:val="002A2C89"/>
    <w:rsid w:val="002A3257"/>
    <w:rsid w:val="002A33C6"/>
    <w:rsid w:val="002A37EE"/>
    <w:rsid w:val="002A3FC3"/>
    <w:rsid w:val="002A4063"/>
    <w:rsid w:val="002A4C62"/>
    <w:rsid w:val="002A4CC1"/>
    <w:rsid w:val="002A4FCB"/>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0EDC"/>
    <w:rsid w:val="002D102E"/>
    <w:rsid w:val="002D1991"/>
    <w:rsid w:val="002D2CA1"/>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5A6"/>
    <w:rsid w:val="002E5B53"/>
    <w:rsid w:val="002E5EE8"/>
    <w:rsid w:val="002E659A"/>
    <w:rsid w:val="002E689B"/>
    <w:rsid w:val="002E7003"/>
    <w:rsid w:val="002E7CAE"/>
    <w:rsid w:val="002E7F8F"/>
    <w:rsid w:val="002F048E"/>
    <w:rsid w:val="002F07A4"/>
    <w:rsid w:val="002F0F4A"/>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205"/>
    <w:rsid w:val="00310A7F"/>
    <w:rsid w:val="003111CA"/>
    <w:rsid w:val="00311702"/>
    <w:rsid w:val="00311E82"/>
    <w:rsid w:val="003124BA"/>
    <w:rsid w:val="00312525"/>
    <w:rsid w:val="00312B75"/>
    <w:rsid w:val="00312C0A"/>
    <w:rsid w:val="00313534"/>
    <w:rsid w:val="00313FD6"/>
    <w:rsid w:val="003143BD"/>
    <w:rsid w:val="00315304"/>
    <w:rsid w:val="003153C1"/>
    <w:rsid w:val="00316480"/>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73A2"/>
    <w:rsid w:val="003275BE"/>
    <w:rsid w:val="0032763E"/>
    <w:rsid w:val="00327AE4"/>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A8"/>
    <w:rsid w:val="00342989"/>
    <w:rsid w:val="00342BD7"/>
    <w:rsid w:val="00343C63"/>
    <w:rsid w:val="00343CA5"/>
    <w:rsid w:val="0034447A"/>
    <w:rsid w:val="00345251"/>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552"/>
    <w:rsid w:val="003626B8"/>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1963"/>
    <w:rsid w:val="00372AAF"/>
    <w:rsid w:val="0037369F"/>
    <w:rsid w:val="00373969"/>
    <w:rsid w:val="00373CD5"/>
    <w:rsid w:val="00373F21"/>
    <w:rsid w:val="003742AC"/>
    <w:rsid w:val="003744CE"/>
    <w:rsid w:val="00374F8B"/>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430"/>
    <w:rsid w:val="00381F84"/>
    <w:rsid w:val="003821E2"/>
    <w:rsid w:val="00383467"/>
    <w:rsid w:val="00383E50"/>
    <w:rsid w:val="00384177"/>
    <w:rsid w:val="00384284"/>
    <w:rsid w:val="00384694"/>
    <w:rsid w:val="00385312"/>
    <w:rsid w:val="00385770"/>
    <w:rsid w:val="00385932"/>
    <w:rsid w:val="003859C1"/>
    <w:rsid w:val="00385BF0"/>
    <w:rsid w:val="00385CC9"/>
    <w:rsid w:val="003861C1"/>
    <w:rsid w:val="00386578"/>
    <w:rsid w:val="00386747"/>
    <w:rsid w:val="00390389"/>
    <w:rsid w:val="00390D95"/>
    <w:rsid w:val="00390FFE"/>
    <w:rsid w:val="003913DB"/>
    <w:rsid w:val="00391465"/>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308"/>
    <w:rsid w:val="003B35D9"/>
    <w:rsid w:val="003B369F"/>
    <w:rsid w:val="003B36A3"/>
    <w:rsid w:val="003B3A1D"/>
    <w:rsid w:val="003B3DB3"/>
    <w:rsid w:val="003B40D9"/>
    <w:rsid w:val="003B4971"/>
    <w:rsid w:val="003B4C05"/>
    <w:rsid w:val="003B4EB4"/>
    <w:rsid w:val="003B53CC"/>
    <w:rsid w:val="003B5D97"/>
    <w:rsid w:val="003B6550"/>
    <w:rsid w:val="003B6931"/>
    <w:rsid w:val="003B69FB"/>
    <w:rsid w:val="003B72C3"/>
    <w:rsid w:val="003B78B3"/>
    <w:rsid w:val="003B795B"/>
    <w:rsid w:val="003B7AC3"/>
    <w:rsid w:val="003B7FE5"/>
    <w:rsid w:val="003C05F8"/>
    <w:rsid w:val="003C0B84"/>
    <w:rsid w:val="003C0BE2"/>
    <w:rsid w:val="003C0D50"/>
    <w:rsid w:val="003C11C8"/>
    <w:rsid w:val="003C12B9"/>
    <w:rsid w:val="003C1CA4"/>
    <w:rsid w:val="003C1CCF"/>
    <w:rsid w:val="003C1DEB"/>
    <w:rsid w:val="003C22BF"/>
    <w:rsid w:val="003C2358"/>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D0C"/>
    <w:rsid w:val="003D2E03"/>
    <w:rsid w:val="003D334A"/>
    <w:rsid w:val="003D34C2"/>
    <w:rsid w:val="003D373A"/>
    <w:rsid w:val="003D37DB"/>
    <w:rsid w:val="003D3D10"/>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325"/>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3CBB"/>
    <w:rsid w:val="00414AB1"/>
    <w:rsid w:val="00414C64"/>
    <w:rsid w:val="00415E8A"/>
    <w:rsid w:val="00416DDF"/>
    <w:rsid w:val="00416EC3"/>
    <w:rsid w:val="00417B05"/>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2B"/>
    <w:rsid w:val="004251E3"/>
    <w:rsid w:val="00425A2C"/>
    <w:rsid w:val="00425A2E"/>
    <w:rsid w:val="00425B68"/>
    <w:rsid w:val="0042614B"/>
    <w:rsid w:val="00426910"/>
    <w:rsid w:val="00426A23"/>
    <w:rsid w:val="00426AA7"/>
    <w:rsid w:val="00426ADD"/>
    <w:rsid w:val="00427248"/>
    <w:rsid w:val="00427772"/>
    <w:rsid w:val="004277E9"/>
    <w:rsid w:val="0043019B"/>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548B"/>
    <w:rsid w:val="00437447"/>
    <w:rsid w:val="00437DBD"/>
    <w:rsid w:val="0044047F"/>
    <w:rsid w:val="0044062D"/>
    <w:rsid w:val="00440C67"/>
    <w:rsid w:val="004410B9"/>
    <w:rsid w:val="00441829"/>
    <w:rsid w:val="00441903"/>
    <w:rsid w:val="00441A92"/>
    <w:rsid w:val="00441BC3"/>
    <w:rsid w:val="004427DC"/>
    <w:rsid w:val="00442A5F"/>
    <w:rsid w:val="00442CFD"/>
    <w:rsid w:val="0044337A"/>
    <w:rsid w:val="00443C63"/>
    <w:rsid w:val="00443D1A"/>
    <w:rsid w:val="00444B1D"/>
    <w:rsid w:val="00444B22"/>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1D"/>
    <w:rsid w:val="00464256"/>
    <w:rsid w:val="004646F5"/>
    <w:rsid w:val="0046493F"/>
    <w:rsid w:val="004661B2"/>
    <w:rsid w:val="00466545"/>
    <w:rsid w:val="00466667"/>
    <w:rsid w:val="004669A1"/>
    <w:rsid w:val="004669E2"/>
    <w:rsid w:val="00466C8A"/>
    <w:rsid w:val="00466F5E"/>
    <w:rsid w:val="00466FFC"/>
    <w:rsid w:val="00467164"/>
    <w:rsid w:val="004677B5"/>
    <w:rsid w:val="00470334"/>
    <w:rsid w:val="00470B4B"/>
    <w:rsid w:val="00470C2E"/>
    <w:rsid w:val="00470C31"/>
    <w:rsid w:val="00470C4C"/>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363D"/>
    <w:rsid w:val="00495043"/>
    <w:rsid w:val="00496498"/>
    <w:rsid w:val="004964F1"/>
    <w:rsid w:val="00496E03"/>
    <w:rsid w:val="00496FBF"/>
    <w:rsid w:val="0049704C"/>
    <w:rsid w:val="00497314"/>
    <w:rsid w:val="004974EB"/>
    <w:rsid w:val="00497C80"/>
    <w:rsid w:val="004A0363"/>
    <w:rsid w:val="004A0373"/>
    <w:rsid w:val="004A059A"/>
    <w:rsid w:val="004A05B7"/>
    <w:rsid w:val="004A0881"/>
    <w:rsid w:val="004A08E1"/>
    <w:rsid w:val="004A1384"/>
    <w:rsid w:val="004A1610"/>
    <w:rsid w:val="004A16BC"/>
    <w:rsid w:val="004A27DF"/>
    <w:rsid w:val="004A2B94"/>
    <w:rsid w:val="004A2D47"/>
    <w:rsid w:val="004A31E7"/>
    <w:rsid w:val="004A360E"/>
    <w:rsid w:val="004A3900"/>
    <w:rsid w:val="004A3A69"/>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190"/>
    <w:rsid w:val="004C3216"/>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49A9"/>
    <w:rsid w:val="004D4A35"/>
    <w:rsid w:val="004D565C"/>
    <w:rsid w:val="004D594B"/>
    <w:rsid w:val="004D618D"/>
    <w:rsid w:val="004D6C54"/>
    <w:rsid w:val="004D6E88"/>
    <w:rsid w:val="004D7A36"/>
    <w:rsid w:val="004D7EBD"/>
    <w:rsid w:val="004E0449"/>
    <w:rsid w:val="004E0AFB"/>
    <w:rsid w:val="004E0BC3"/>
    <w:rsid w:val="004E0E11"/>
    <w:rsid w:val="004E11E7"/>
    <w:rsid w:val="004E1221"/>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AAB"/>
    <w:rsid w:val="00500B52"/>
    <w:rsid w:val="00500C26"/>
    <w:rsid w:val="005011FB"/>
    <w:rsid w:val="00502124"/>
    <w:rsid w:val="00502401"/>
    <w:rsid w:val="0050268E"/>
    <w:rsid w:val="0050318E"/>
    <w:rsid w:val="00504512"/>
    <w:rsid w:val="00504D78"/>
    <w:rsid w:val="00505152"/>
    <w:rsid w:val="00505539"/>
    <w:rsid w:val="00505A40"/>
    <w:rsid w:val="0050618D"/>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2B7A"/>
    <w:rsid w:val="00513625"/>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2F8E"/>
    <w:rsid w:val="005233EA"/>
    <w:rsid w:val="005234AA"/>
    <w:rsid w:val="00523536"/>
    <w:rsid w:val="0052372A"/>
    <w:rsid w:val="0052426C"/>
    <w:rsid w:val="005242F7"/>
    <w:rsid w:val="005243A0"/>
    <w:rsid w:val="005251B0"/>
    <w:rsid w:val="00525884"/>
    <w:rsid w:val="00525A40"/>
    <w:rsid w:val="005266DD"/>
    <w:rsid w:val="00527083"/>
    <w:rsid w:val="00527D68"/>
    <w:rsid w:val="005301D3"/>
    <w:rsid w:val="00530333"/>
    <w:rsid w:val="005306FD"/>
    <w:rsid w:val="00530D7E"/>
    <w:rsid w:val="00530E22"/>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327D"/>
    <w:rsid w:val="00553FD7"/>
    <w:rsid w:val="00554164"/>
    <w:rsid w:val="00554401"/>
    <w:rsid w:val="0055446D"/>
    <w:rsid w:val="00554606"/>
    <w:rsid w:val="00554D6C"/>
    <w:rsid w:val="00554D82"/>
    <w:rsid w:val="00554D8B"/>
    <w:rsid w:val="00554E19"/>
    <w:rsid w:val="00555048"/>
    <w:rsid w:val="0055626B"/>
    <w:rsid w:val="0055688F"/>
    <w:rsid w:val="005574AF"/>
    <w:rsid w:val="005577C0"/>
    <w:rsid w:val="00557DB4"/>
    <w:rsid w:val="00560C31"/>
    <w:rsid w:val="0056121F"/>
    <w:rsid w:val="00562CB4"/>
    <w:rsid w:val="0056379D"/>
    <w:rsid w:val="00563A9A"/>
    <w:rsid w:val="00563ABE"/>
    <w:rsid w:val="00563BB8"/>
    <w:rsid w:val="00563D67"/>
    <w:rsid w:val="005644B2"/>
    <w:rsid w:val="0056465E"/>
    <w:rsid w:val="005647E4"/>
    <w:rsid w:val="00564813"/>
    <w:rsid w:val="00564E2E"/>
    <w:rsid w:val="00564FBF"/>
    <w:rsid w:val="00565DED"/>
    <w:rsid w:val="00566557"/>
    <w:rsid w:val="0056662E"/>
    <w:rsid w:val="005666FA"/>
    <w:rsid w:val="00566A1D"/>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78B"/>
    <w:rsid w:val="0058798C"/>
    <w:rsid w:val="00590087"/>
    <w:rsid w:val="005900FA"/>
    <w:rsid w:val="00590A17"/>
    <w:rsid w:val="00590B64"/>
    <w:rsid w:val="00590C33"/>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47D"/>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68F"/>
    <w:rsid w:val="005A1AB5"/>
    <w:rsid w:val="005A1BCB"/>
    <w:rsid w:val="005A209A"/>
    <w:rsid w:val="005A233F"/>
    <w:rsid w:val="005A4053"/>
    <w:rsid w:val="005A4246"/>
    <w:rsid w:val="005A47CD"/>
    <w:rsid w:val="005A481A"/>
    <w:rsid w:val="005A4A47"/>
    <w:rsid w:val="005A55DF"/>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34C7"/>
    <w:rsid w:val="005B35BD"/>
    <w:rsid w:val="005B35D7"/>
    <w:rsid w:val="005B36BF"/>
    <w:rsid w:val="005B375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313E"/>
    <w:rsid w:val="005C34D3"/>
    <w:rsid w:val="005C37F3"/>
    <w:rsid w:val="005C3F85"/>
    <w:rsid w:val="005C42CB"/>
    <w:rsid w:val="005C433B"/>
    <w:rsid w:val="005C4B51"/>
    <w:rsid w:val="005C4CBC"/>
    <w:rsid w:val="005C4DE9"/>
    <w:rsid w:val="005C61AC"/>
    <w:rsid w:val="005C61C5"/>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4BAB"/>
    <w:rsid w:val="005D53C3"/>
    <w:rsid w:val="005D5CDC"/>
    <w:rsid w:val="005D6010"/>
    <w:rsid w:val="005D623C"/>
    <w:rsid w:val="005D6446"/>
    <w:rsid w:val="005D69BE"/>
    <w:rsid w:val="005D7271"/>
    <w:rsid w:val="005D738A"/>
    <w:rsid w:val="005D7A1B"/>
    <w:rsid w:val="005D7B61"/>
    <w:rsid w:val="005D7C82"/>
    <w:rsid w:val="005D7ED3"/>
    <w:rsid w:val="005E0C50"/>
    <w:rsid w:val="005E0C55"/>
    <w:rsid w:val="005E18FE"/>
    <w:rsid w:val="005E251B"/>
    <w:rsid w:val="005E26FB"/>
    <w:rsid w:val="005E2DCB"/>
    <w:rsid w:val="005E33DA"/>
    <w:rsid w:val="005E33ED"/>
    <w:rsid w:val="005E35B3"/>
    <w:rsid w:val="005E385F"/>
    <w:rsid w:val="005E4663"/>
    <w:rsid w:val="005E4FCF"/>
    <w:rsid w:val="005E53B7"/>
    <w:rsid w:val="005E5895"/>
    <w:rsid w:val="005E5B81"/>
    <w:rsid w:val="005E6492"/>
    <w:rsid w:val="005E6756"/>
    <w:rsid w:val="005E7CB8"/>
    <w:rsid w:val="005F0BC4"/>
    <w:rsid w:val="005F2CB1"/>
    <w:rsid w:val="005F2D31"/>
    <w:rsid w:val="005F3E69"/>
    <w:rsid w:val="005F3E78"/>
    <w:rsid w:val="005F40F1"/>
    <w:rsid w:val="005F4108"/>
    <w:rsid w:val="005F4EDE"/>
    <w:rsid w:val="005F5810"/>
    <w:rsid w:val="005F589E"/>
    <w:rsid w:val="005F5AC9"/>
    <w:rsid w:val="005F5C6B"/>
    <w:rsid w:val="005F5F41"/>
    <w:rsid w:val="005F618C"/>
    <w:rsid w:val="005F68AB"/>
    <w:rsid w:val="005F70BD"/>
    <w:rsid w:val="005F7494"/>
    <w:rsid w:val="005F783A"/>
    <w:rsid w:val="005F7AAE"/>
    <w:rsid w:val="005F7F27"/>
    <w:rsid w:val="0060064D"/>
    <w:rsid w:val="00601902"/>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7E5"/>
    <w:rsid w:val="00607ECA"/>
    <w:rsid w:val="00610E1F"/>
    <w:rsid w:val="006110CB"/>
    <w:rsid w:val="00611209"/>
    <w:rsid w:val="00611AB9"/>
    <w:rsid w:val="00611D47"/>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4DA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0F17"/>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D5A"/>
    <w:rsid w:val="00655FBD"/>
    <w:rsid w:val="00656332"/>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4CBD"/>
    <w:rsid w:val="00685569"/>
    <w:rsid w:val="0068587B"/>
    <w:rsid w:val="00685EAF"/>
    <w:rsid w:val="00685F6F"/>
    <w:rsid w:val="0068608B"/>
    <w:rsid w:val="006867A6"/>
    <w:rsid w:val="00686917"/>
    <w:rsid w:val="00686A87"/>
    <w:rsid w:val="006874C8"/>
    <w:rsid w:val="006878E0"/>
    <w:rsid w:val="006906DB"/>
    <w:rsid w:val="00690A8B"/>
    <w:rsid w:val="00691839"/>
    <w:rsid w:val="00691A2E"/>
    <w:rsid w:val="00691AEE"/>
    <w:rsid w:val="00691D00"/>
    <w:rsid w:val="00692171"/>
    <w:rsid w:val="006921F6"/>
    <w:rsid w:val="006929B2"/>
    <w:rsid w:val="006929F6"/>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12C"/>
    <w:rsid w:val="006A78F3"/>
    <w:rsid w:val="006A7972"/>
    <w:rsid w:val="006A7AFF"/>
    <w:rsid w:val="006B0090"/>
    <w:rsid w:val="006B01A9"/>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1A9"/>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546"/>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6DE"/>
    <w:rsid w:val="00713A02"/>
    <w:rsid w:val="00713CF5"/>
    <w:rsid w:val="007140A8"/>
    <w:rsid w:val="00714655"/>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148"/>
    <w:rsid w:val="00720787"/>
    <w:rsid w:val="00720CB6"/>
    <w:rsid w:val="00720E70"/>
    <w:rsid w:val="00721E95"/>
    <w:rsid w:val="007220F0"/>
    <w:rsid w:val="007223A7"/>
    <w:rsid w:val="007227FA"/>
    <w:rsid w:val="00723001"/>
    <w:rsid w:val="00723FD5"/>
    <w:rsid w:val="007245A0"/>
    <w:rsid w:val="00724649"/>
    <w:rsid w:val="00724AE1"/>
    <w:rsid w:val="007250FA"/>
    <w:rsid w:val="00725161"/>
    <w:rsid w:val="007251FF"/>
    <w:rsid w:val="00725300"/>
    <w:rsid w:val="00725B07"/>
    <w:rsid w:val="007262C2"/>
    <w:rsid w:val="007267C6"/>
    <w:rsid w:val="0072685A"/>
    <w:rsid w:val="00726EA6"/>
    <w:rsid w:val="00727208"/>
    <w:rsid w:val="00727299"/>
    <w:rsid w:val="00727680"/>
    <w:rsid w:val="00727D2C"/>
    <w:rsid w:val="0073054C"/>
    <w:rsid w:val="00730B11"/>
    <w:rsid w:val="00730C7D"/>
    <w:rsid w:val="00730F62"/>
    <w:rsid w:val="00731066"/>
    <w:rsid w:val="007316D1"/>
    <w:rsid w:val="007318F7"/>
    <w:rsid w:val="0073190B"/>
    <w:rsid w:val="00731A6F"/>
    <w:rsid w:val="00731F6D"/>
    <w:rsid w:val="00732392"/>
    <w:rsid w:val="00733553"/>
    <w:rsid w:val="00733D70"/>
    <w:rsid w:val="007342C6"/>
    <w:rsid w:val="0073482B"/>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51228"/>
    <w:rsid w:val="007528CF"/>
    <w:rsid w:val="00752C50"/>
    <w:rsid w:val="007540AD"/>
    <w:rsid w:val="007543CB"/>
    <w:rsid w:val="00755316"/>
    <w:rsid w:val="00755528"/>
    <w:rsid w:val="00755EC7"/>
    <w:rsid w:val="00756078"/>
    <w:rsid w:val="0075672B"/>
    <w:rsid w:val="00756F2A"/>
    <w:rsid w:val="007571E1"/>
    <w:rsid w:val="007575D7"/>
    <w:rsid w:val="00757F5E"/>
    <w:rsid w:val="007602E4"/>
    <w:rsid w:val="007604B2"/>
    <w:rsid w:val="00760C05"/>
    <w:rsid w:val="00761501"/>
    <w:rsid w:val="007619D7"/>
    <w:rsid w:val="00761C8C"/>
    <w:rsid w:val="007623FB"/>
    <w:rsid w:val="0076319A"/>
    <w:rsid w:val="00763B30"/>
    <w:rsid w:val="00763ED2"/>
    <w:rsid w:val="00764724"/>
    <w:rsid w:val="00765281"/>
    <w:rsid w:val="00765492"/>
    <w:rsid w:val="00766BAD"/>
    <w:rsid w:val="00770099"/>
    <w:rsid w:val="00770226"/>
    <w:rsid w:val="00771020"/>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4E1B"/>
    <w:rsid w:val="007750D5"/>
    <w:rsid w:val="007755F2"/>
    <w:rsid w:val="007756F8"/>
    <w:rsid w:val="00775856"/>
    <w:rsid w:val="007758EB"/>
    <w:rsid w:val="00775A76"/>
    <w:rsid w:val="00775C41"/>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1F2D"/>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2B65"/>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4565"/>
    <w:rsid w:val="007D5247"/>
    <w:rsid w:val="007D565E"/>
    <w:rsid w:val="007D5809"/>
    <w:rsid w:val="007D5901"/>
    <w:rsid w:val="007D5C39"/>
    <w:rsid w:val="007D5CC9"/>
    <w:rsid w:val="007D5F47"/>
    <w:rsid w:val="007D6142"/>
    <w:rsid w:val="007D6354"/>
    <w:rsid w:val="007D6440"/>
    <w:rsid w:val="007D65F7"/>
    <w:rsid w:val="007D6C7C"/>
    <w:rsid w:val="007D6F7C"/>
    <w:rsid w:val="007D7114"/>
    <w:rsid w:val="007D7526"/>
    <w:rsid w:val="007E069B"/>
    <w:rsid w:val="007E0D6D"/>
    <w:rsid w:val="007E1CEB"/>
    <w:rsid w:val="007E252D"/>
    <w:rsid w:val="007E2A0C"/>
    <w:rsid w:val="007E2F3B"/>
    <w:rsid w:val="007E2FA0"/>
    <w:rsid w:val="007E3957"/>
    <w:rsid w:val="007E3CE9"/>
    <w:rsid w:val="007E3DAE"/>
    <w:rsid w:val="007E3EF5"/>
    <w:rsid w:val="007E4389"/>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2D60"/>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45FE"/>
    <w:rsid w:val="00805143"/>
    <w:rsid w:val="008052C1"/>
    <w:rsid w:val="008055CB"/>
    <w:rsid w:val="00805626"/>
    <w:rsid w:val="00805927"/>
    <w:rsid w:val="0080605F"/>
    <w:rsid w:val="00807786"/>
    <w:rsid w:val="008101B0"/>
    <w:rsid w:val="008103DD"/>
    <w:rsid w:val="008115C7"/>
    <w:rsid w:val="00811A61"/>
    <w:rsid w:val="00811D79"/>
    <w:rsid w:val="00811F9B"/>
    <w:rsid w:val="00811FCB"/>
    <w:rsid w:val="008121DA"/>
    <w:rsid w:val="008125BB"/>
    <w:rsid w:val="008129EC"/>
    <w:rsid w:val="00812B68"/>
    <w:rsid w:val="00812CE9"/>
    <w:rsid w:val="0081333C"/>
    <w:rsid w:val="00813D91"/>
    <w:rsid w:val="0081429F"/>
    <w:rsid w:val="008143BB"/>
    <w:rsid w:val="00814AD5"/>
    <w:rsid w:val="00814F7B"/>
    <w:rsid w:val="008154D0"/>
    <w:rsid w:val="00815681"/>
    <w:rsid w:val="008156D5"/>
    <w:rsid w:val="008158D6"/>
    <w:rsid w:val="00815979"/>
    <w:rsid w:val="0081598F"/>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AC1"/>
    <w:rsid w:val="00830E87"/>
    <w:rsid w:val="00831223"/>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E25"/>
    <w:rsid w:val="00852F25"/>
    <w:rsid w:val="00853F72"/>
    <w:rsid w:val="00854599"/>
    <w:rsid w:val="0085465D"/>
    <w:rsid w:val="00854DF6"/>
    <w:rsid w:val="00855081"/>
    <w:rsid w:val="008554B2"/>
    <w:rsid w:val="0085639A"/>
    <w:rsid w:val="0085639C"/>
    <w:rsid w:val="00856476"/>
    <w:rsid w:val="0085648F"/>
    <w:rsid w:val="008568F5"/>
    <w:rsid w:val="00856911"/>
    <w:rsid w:val="008569B3"/>
    <w:rsid w:val="00857C50"/>
    <w:rsid w:val="008601DF"/>
    <w:rsid w:val="008607BE"/>
    <w:rsid w:val="0086099B"/>
    <w:rsid w:val="008610E0"/>
    <w:rsid w:val="0086143D"/>
    <w:rsid w:val="00861B66"/>
    <w:rsid w:val="00861D8C"/>
    <w:rsid w:val="0086242F"/>
    <w:rsid w:val="00862563"/>
    <w:rsid w:val="00862B9A"/>
    <w:rsid w:val="00863363"/>
    <w:rsid w:val="00863537"/>
    <w:rsid w:val="008635A4"/>
    <w:rsid w:val="008637D7"/>
    <w:rsid w:val="00863AF4"/>
    <w:rsid w:val="00863C5D"/>
    <w:rsid w:val="00863D0C"/>
    <w:rsid w:val="00863D38"/>
    <w:rsid w:val="0086425C"/>
    <w:rsid w:val="00864288"/>
    <w:rsid w:val="00864486"/>
    <w:rsid w:val="00864588"/>
    <w:rsid w:val="00864DC3"/>
    <w:rsid w:val="00865DBC"/>
    <w:rsid w:val="00865F3B"/>
    <w:rsid w:val="0086607D"/>
    <w:rsid w:val="008661D4"/>
    <w:rsid w:val="008669E1"/>
    <w:rsid w:val="00866E1D"/>
    <w:rsid w:val="008677D7"/>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FCF"/>
    <w:rsid w:val="008812E1"/>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3A6"/>
    <w:rsid w:val="0089347C"/>
    <w:rsid w:val="00893BF5"/>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05F2"/>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3F0"/>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964"/>
    <w:rsid w:val="008C7D4E"/>
    <w:rsid w:val="008C7F2C"/>
    <w:rsid w:val="008C7F46"/>
    <w:rsid w:val="008D0AEE"/>
    <w:rsid w:val="008D0CB3"/>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562"/>
    <w:rsid w:val="008E3C1B"/>
    <w:rsid w:val="008E3E1F"/>
    <w:rsid w:val="008E436E"/>
    <w:rsid w:val="008E4783"/>
    <w:rsid w:val="008E4DF6"/>
    <w:rsid w:val="008E4E82"/>
    <w:rsid w:val="008E548A"/>
    <w:rsid w:val="008E54CF"/>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44D"/>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A5F"/>
    <w:rsid w:val="00920BF2"/>
    <w:rsid w:val="0092137F"/>
    <w:rsid w:val="00921FE6"/>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6166"/>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5DCC"/>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5A6A"/>
    <w:rsid w:val="00956582"/>
    <w:rsid w:val="0095681E"/>
    <w:rsid w:val="00956901"/>
    <w:rsid w:val="00956A8D"/>
    <w:rsid w:val="009572D4"/>
    <w:rsid w:val="00960BD3"/>
    <w:rsid w:val="00960C06"/>
    <w:rsid w:val="00961481"/>
    <w:rsid w:val="009615FF"/>
    <w:rsid w:val="0096160B"/>
    <w:rsid w:val="00961921"/>
    <w:rsid w:val="0096240B"/>
    <w:rsid w:val="00962BC0"/>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67DAE"/>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CD9"/>
    <w:rsid w:val="00975D06"/>
    <w:rsid w:val="009762D2"/>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D6"/>
    <w:rsid w:val="009977EF"/>
    <w:rsid w:val="009A00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2A0"/>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5410"/>
    <w:rsid w:val="009C5798"/>
    <w:rsid w:val="009C591E"/>
    <w:rsid w:val="009C5948"/>
    <w:rsid w:val="009C5A31"/>
    <w:rsid w:val="009C62EF"/>
    <w:rsid w:val="009C65E7"/>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35DB"/>
    <w:rsid w:val="009E3889"/>
    <w:rsid w:val="009E3F28"/>
    <w:rsid w:val="009E4004"/>
    <w:rsid w:val="009E42DF"/>
    <w:rsid w:val="009E47A3"/>
    <w:rsid w:val="009E56F8"/>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4860"/>
    <w:rsid w:val="009F5E23"/>
    <w:rsid w:val="009F7295"/>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450"/>
    <w:rsid w:val="00A047D2"/>
    <w:rsid w:val="00A048A8"/>
    <w:rsid w:val="00A048D7"/>
    <w:rsid w:val="00A04968"/>
    <w:rsid w:val="00A04DCB"/>
    <w:rsid w:val="00A05545"/>
    <w:rsid w:val="00A05627"/>
    <w:rsid w:val="00A058AF"/>
    <w:rsid w:val="00A058D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17FF3"/>
    <w:rsid w:val="00A200EF"/>
    <w:rsid w:val="00A20E4F"/>
    <w:rsid w:val="00A2149F"/>
    <w:rsid w:val="00A214F4"/>
    <w:rsid w:val="00A2162A"/>
    <w:rsid w:val="00A2193B"/>
    <w:rsid w:val="00A21B62"/>
    <w:rsid w:val="00A222F2"/>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6D74"/>
    <w:rsid w:val="00A27597"/>
    <w:rsid w:val="00A27785"/>
    <w:rsid w:val="00A30187"/>
    <w:rsid w:val="00A30C0E"/>
    <w:rsid w:val="00A313C0"/>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CD6"/>
    <w:rsid w:val="00A37E7B"/>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0E0"/>
    <w:rsid w:val="00A601E5"/>
    <w:rsid w:val="00A60A36"/>
    <w:rsid w:val="00A60DBF"/>
    <w:rsid w:val="00A6126F"/>
    <w:rsid w:val="00A61499"/>
    <w:rsid w:val="00A62703"/>
    <w:rsid w:val="00A62A61"/>
    <w:rsid w:val="00A62C1F"/>
    <w:rsid w:val="00A63483"/>
    <w:rsid w:val="00A637E4"/>
    <w:rsid w:val="00A641D9"/>
    <w:rsid w:val="00A647D1"/>
    <w:rsid w:val="00A64DD4"/>
    <w:rsid w:val="00A65943"/>
    <w:rsid w:val="00A660AC"/>
    <w:rsid w:val="00A66720"/>
    <w:rsid w:val="00A6672A"/>
    <w:rsid w:val="00A670E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502D"/>
    <w:rsid w:val="00A852ED"/>
    <w:rsid w:val="00A8531C"/>
    <w:rsid w:val="00A85A38"/>
    <w:rsid w:val="00A85D63"/>
    <w:rsid w:val="00A861C1"/>
    <w:rsid w:val="00A8722D"/>
    <w:rsid w:val="00A877A9"/>
    <w:rsid w:val="00A877E1"/>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27CC"/>
    <w:rsid w:val="00AB3137"/>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0E99"/>
    <w:rsid w:val="00AC158C"/>
    <w:rsid w:val="00AC1AB7"/>
    <w:rsid w:val="00AC1ACE"/>
    <w:rsid w:val="00AC1D55"/>
    <w:rsid w:val="00AC2DFA"/>
    <w:rsid w:val="00AC2ECD"/>
    <w:rsid w:val="00AC3119"/>
    <w:rsid w:val="00AC38AE"/>
    <w:rsid w:val="00AC49FB"/>
    <w:rsid w:val="00AC4B58"/>
    <w:rsid w:val="00AC4DC5"/>
    <w:rsid w:val="00AC4F91"/>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6E0"/>
    <w:rsid w:val="00AE47E3"/>
    <w:rsid w:val="00AE4DBA"/>
    <w:rsid w:val="00AE4F07"/>
    <w:rsid w:val="00AE5783"/>
    <w:rsid w:val="00AE71F0"/>
    <w:rsid w:val="00AE7257"/>
    <w:rsid w:val="00AE7707"/>
    <w:rsid w:val="00AE7DEB"/>
    <w:rsid w:val="00AF1C5D"/>
    <w:rsid w:val="00AF1E22"/>
    <w:rsid w:val="00AF2675"/>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49F"/>
    <w:rsid w:val="00B02AA9"/>
    <w:rsid w:val="00B02D93"/>
    <w:rsid w:val="00B02FA3"/>
    <w:rsid w:val="00B03281"/>
    <w:rsid w:val="00B05084"/>
    <w:rsid w:val="00B066D0"/>
    <w:rsid w:val="00B07444"/>
    <w:rsid w:val="00B10ADE"/>
    <w:rsid w:val="00B10EEB"/>
    <w:rsid w:val="00B11356"/>
    <w:rsid w:val="00B11379"/>
    <w:rsid w:val="00B11567"/>
    <w:rsid w:val="00B1177A"/>
    <w:rsid w:val="00B11D83"/>
    <w:rsid w:val="00B12447"/>
    <w:rsid w:val="00B129E3"/>
    <w:rsid w:val="00B132FF"/>
    <w:rsid w:val="00B143FA"/>
    <w:rsid w:val="00B146E4"/>
    <w:rsid w:val="00B148E0"/>
    <w:rsid w:val="00B14B7A"/>
    <w:rsid w:val="00B15781"/>
    <w:rsid w:val="00B157F9"/>
    <w:rsid w:val="00B159ED"/>
    <w:rsid w:val="00B167D1"/>
    <w:rsid w:val="00B168FB"/>
    <w:rsid w:val="00B169C0"/>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CAE"/>
    <w:rsid w:val="00B231A3"/>
    <w:rsid w:val="00B2327E"/>
    <w:rsid w:val="00B23473"/>
    <w:rsid w:val="00B23755"/>
    <w:rsid w:val="00B2388B"/>
    <w:rsid w:val="00B23D38"/>
    <w:rsid w:val="00B2409E"/>
    <w:rsid w:val="00B2442E"/>
    <w:rsid w:val="00B24598"/>
    <w:rsid w:val="00B24D34"/>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3E2"/>
    <w:rsid w:val="00B318DF"/>
    <w:rsid w:val="00B31A5E"/>
    <w:rsid w:val="00B32210"/>
    <w:rsid w:val="00B3262E"/>
    <w:rsid w:val="00B32BC1"/>
    <w:rsid w:val="00B337BC"/>
    <w:rsid w:val="00B34A46"/>
    <w:rsid w:val="00B35997"/>
    <w:rsid w:val="00B360D6"/>
    <w:rsid w:val="00B3635D"/>
    <w:rsid w:val="00B36F25"/>
    <w:rsid w:val="00B36F3A"/>
    <w:rsid w:val="00B372AA"/>
    <w:rsid w:val="00B37C5F"/>
    <w:rsid w:val="00B40445"/>
    <w:rsid w:val="00B407DC"/>
    <w:rsid w:val="00B41888"/>
    <w:rsid w:val="00B4394F"/>
    <w:rsid w:val="00B44A42"/>
    <w:rsid w:val="00B44B37"/>
    <w:rsid w:val="00B44EB4"/>
    <w:rsid w:val="00B456C1"/>
    <w:rsid w:val="00B45A52"/>
    <w:rsid w:val="00B4603F"/>
    <w:rsid w:val="00B46175"/>
    <w:rsid w:val="00B46CDB"/>
    <w:rsid w:val="00B4761E"/>
    <w:rsid w:val="00B4773D"/>
    <w:rsid w:val="00B477B8"/>
    <w:rsid w:val="00B47803"/>
    <w:rsid w:val="00B4791A"/>
    <w:rsid w:val="00B47C29"/>
    <w:rsid w:val="00B47D21"/>
    <w:rsid w:val="00B50916"/>
    <w:rsid w:val="00B51008"/>
    <w:rsid w:val="00B51031"/>
    <w:rsid w:val="00B51D73"/>
    <w:rsid w:val="00B521C4"/>
    <w:rsid w:val="00B52318"/>
    <w:rsid w:val="00B5286A"/>
    <w:rsid w:val="00B5310E"/>
    <w:rsid w:val="00B53485"/>
    <w:rsid w:val="00B537CE"/>
    <w:rsid w:val="00B53DD8"/>
    <w:rsid w:val="00B540C7"/>
    <w:rsid w:val="00B54858"/>
    <w:rsid w:val="00B556A8"/>
    <w:rsid w:val="00B56159"/>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BEF"/>
    <w:rsid w:val="00B63658"/>
    <w:rsid w:val="00B63762"/>
    <w:rsid w:val="00B63B96"/>
    <w:rsid w:val="00B63CEF"/>
    <w:rsid w:val="00B64116"/>
    <w:rsid w:val="00B64A5E"/>
    <w:rsid w:val="00B64B37"/>
    <w:rsid w:val="00B66456"/>
    <w:rsid w:val="00B664C7"/>
    <w:rsid w:val="00B665B8"/>
    <w:rsid w:val="00B66A84"/>
    <w:rsid w:val="00B66F4E"/>
    <w:rsid w:val="00B67E1B"/>
    <w:rsid w:val="00B7019D"/>
    <w:rsid w:val="00B70348"/>
    <w:rsid w:val="00B707E4"/>
    <w:rsid w:val="00B7092A"/>
    <w:rsid w:val="00B714FC"/>
    <w:rsid w:val="00B716DC"/>
    <w:rsid w:val="00B71916"/>
    <w:rsid w:val="00B71F98"/>
    <w:rsid w:val="00B7285B"/>
    <w:rsid w:val="00B72868"/>
    <w:rsid w:val="00B7331C"/>
    <w:rsid w:val="00B73583"/>
    <w:rsid w:val="00B739F6"/>
    <w:rsid w:val="00B742B6"/>
    <w:rsid w:val="00B74C0A"/>
    <w:rsid w:val="00B75304"/>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4561"/>
    <w:rsid w:val="00BA4E8B"/>
    <w:rsid w:val="00BA5484"/>
    <w:rsid w:val="00BA56D2"/>
    <w:rsid w:val="00BA5887"/>
    <w:rsid w:val="00BA58F5"/>
    <w:rsid w:val="00BA5997"/>
    <w:rsid w:val="00BA5C90"/>
    <w:rsid w:val="00BA5FF2"/>
    <w:rsid w:val="00BA70BB"/>
    <w:rsid w:val="00BA76E0"/>
    <w:rsid w:val="00BB0A24"/>
    <w:rsid w:val="00BB0DE4"/>
    <w:rsid w:val="00BB0EDF"/>
    <w:rsid w:val="00BB1463"/>
    <w:rsid w:val="00BB171F"/>
    <w:rsid w:val="00BB1B23"/>
    <w:rsid w:val="00BB21B4"/>
    <w:rsid w:val="00BB25C0"/>
    <w:rsid w:val="00BB2863"/>
    <w:rsid w:val="00BB2A25"/>
    <w:rsid w:val="00BB2B8E"/>
    <w:rsid w:val="00BB2BED"/>
    <w:rsid w:val="00BB2E79"/>
    <w:rsid w:val="00BB30F3"/>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D0073"/>
    <w:rsid w:val="00BD026A"/>
    <w:rsid w:val="00BD0C44"/>
    <w:rsid w:val="00BD2423"/>
    <w:rsid w:val="00BD2665"/>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63D7"/>
    <w:rsid w:val="00BE7030"/>
    <w:rsid w:val="00BE7406"/>
    <w:rsid w:val="00BE7603"/>
    <w:rsid w:val="00BE78D7"/>
    <w:rsid w:val="00BE78E6"/>
    <w:rsid w:val="00BE7ACA"/>
    <w:rsid w:val="00BF00AD"/>
    <w:rsid w:val="00BF0BBF"/>
    <w:rsid w:val="00BF17FD"/>
    <w:rsid w:val="00BF192B"/>
    <w:rsid w:val="00BF1EDF"/>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D49"/>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6D21"/>
    <w:rsid w:val="00C16FC3"/>
    <w:rsid w:val="00C17316"/>
    <w:rsid w:val="00C20008"/>
    <w:rsid w:val="00C202C5"/>
    <w:rsid w:val="00C2242D"/>
    <w:rsid w:val="00C226CD"/>
    <w:rsid w:val="00C22A66"/>
    <w:rsid w:val="00C22D4C"/>
    <w:rsid w:val="00C2338A"/>
    <w:rsid w:val="00C235E6"/>
    <w:rsid w:val="00C23EAD"/>
    <w:rsid w:val="00C24AA4"/>
    <w:rsid w:val="00C24D21"/>
    <w:rsid w:val="00C251A1"/>
    <w:rsid w:val="00C2545E"/>
    <w:rsid w:val="00C256C6"/>
    <w:rsid w:val="00C26007"/>
    <w:rsid w:val="00C279B5"/>
    <w:rsid w:val="00C27C39"/>
    <w:rsid w:val="00C27C45"/>
    <w:rsid w:val="00C27CE5"/>
    <w:rsid w:val="00C304A9"/>
    <w:rsid w:val="00C3137E"/>
    <w:rsid w:val="00C3171B"/>
    <w:rsid w:val="00C31BA5"/>
    <w:rsid w:val="00C31D66"/>
    <w:rsid w:val="00C3223C"/>
    <w:rsid w:val="00C32DE5"/>
    <w:rsid w:val="00C32FA7"/>
    <w:rsid w:val="00C331F5"/>
    <w:rsid w:val="00C33879"/>
    <w:rsid w:val="00C33ACE"/>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6539"/>
    <w:rsid w:val="00C3719D"/>
    <w:rsid w:val="00C375B4"/>
    <w:rsid w:val="00C4082F"/>
    <w:rsid w:val="00C40927"/>
    <w:rsid w:val="00C40976"/>
    <w:rsid w:val="00C40F37"/>
    <w:rsid w:val="00C41535"/>
    <w:rsid w:val="00C41EB7"/>
    <w:rsid w:val="00C4200C"/>
    <w:rsid w:val="00C4234B"/>
    <w:rsid w:val="00C42652"/>
    <w:rsid w:val="00C4336B"/>
    <w:rsid w:val="00C438AE"/>
    <w:rsid w:val="00C43A6C"/>
    <w:rsid w:val="00C43F25"/>
    <w:rsid w:val="00C43FCC"/>
    <w:rsid w:val="00C44972"/>
    <w:rsid w:val="00C4501A"/>
    <w:rsid w:val="00C45739"/>
    <w:rsid w:val="00C45ACF"/>
    <w:rsid w:val="00C45F08"/>
    <w:rsid w:val="00C463DA"/>
    <w:rsid w:val="00C46B7B"/>
    <w:rsid w:val="00C46BC0"/>
    <w:rsid w:val="00C4704B"/>
    <w:rsid w:val="00C500B4"/>
    <w:rsid w:val="00C500B5"/>
    <w:rsid w:val="00C5010D"/>
    <w:rsid w:val="00C503DB"/>
    <w:rsid w:val="00C5097D"/>
    <w:rsid w:val="00C50C5C"/>
    <w:rsid w:val="00C50D88"/>
    <w:rsid w:val="00C50F66"/>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F84"/>
    <w:rsid w:val="00C6440C"/>
    <w:rsid w:val="00C64672"/>
    <w:rsid w:val="00C646BC"/>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778F8"/>
    <w:rsid w:val="00C8008F"/>
    <w:rsid w:val="00C8085D"/>
    <w:rsid w:val="00C810C3"/>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5B0"/>
    <w:rsid w:val="00C87AD6"/>
    <w:rsid w:val="00C87B8F"/>
    <w:rsid w:val="00C901D2"/>
    <w:rsid w:val="00C9027A"/>
    <w:rsid w:val="00C9068E"/>
    <w:rsid w:val="00C90B1C"/>
    <w:rsid w:val="00C91176"/>
    <w:rsid w:val="00C913E6"/>
    <w:rsid w:val="00C92436"/>
    <w:rsid w:val="00C929F7"/>
    <w:rsid w:val="00C93490"/>
    <w:rsid w:val="00C93910"/>
    <w:rsid w:val="00C93BC6"/>
    <w:rsid w:val="00C93C4B"/>
    <w:rsid w:val="00C94083"/>
    <w:rsid w:val="00C9414D"/>
    <w:rsid w:val="00C944AB"/>
    <w:rsid w:val="00C9469F"/>
    <w:rsid w:val="00C947AA"/>
    <w:rsid w:val="00C94F3C"/>
    <w:rsid w:val="00C95B40"/>
    <w:rsid w:val="00C95D0F"/>
    <w:rsid w:val="00C966F9"/>
    <w:rsid w:val="00C96804"/>
    <w:rsid w:val="00C96B2C"/>
    <w:rsid w:val="00C97567"/>
    <w:rsid w:val="00C975E7"/>
    <w:rsid w:val="00C97A5F"/>
    <w:rsid w:val="00C97BCB"/>
    <w:rsid w:val="00C97EA2"/>
    <w:rsid w:val="00CA0036"/>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F89"/>
    <w:rsid w:val="00CB1F63"/>
    <w:rsid w:val="00CB2067"/>
    <w:rsid w:val="00CB2075"/>
    <w:rsid w:val="00CB37DE"/>
    <w:rsid w:val="00CB4899"/>
    <w:rsid w:val="00CB4D5A"/>
    <w:rsid w:val="00CB51CE"/>
    <w:rsid w:val="00CB5EA7"/>
    <w:rsid w:val="00CB639A"/>
    <w:rsid w:val="00CB6855"/>
    <w:rsid w:val="00CB6997"/>
    <w:rsid w:val="00CB712F"/>
    <w:rsid w:val="00CB79B1"/>
    <w:rsid w:val="00CC040E"/>
    <w:rsid w:val="00CC05C7"/>
    <w:rsid w:val="00CC05E6"/>
    <w:rsid w:val="00CC111F"/>
    <w:rsid w:val="00CC1E1C"/>
    <w:rsid w:val="00CC2384"/>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A1D"/>
    <w:rsid w:val="00CC7B45"/>
    <w:rsid w:val="00CD0B1E"/>
    <w:rsid w:val="00CD0D82"/>
    <w:rsid w:val="00CD0EB6"/>
    <w:rsid w:val="00CD1188"/>
    <w:rsid w:val="00CD15BB"/>
    <w:rsid w:val="00CD2D31"/>
    <w:rsid w:val="00CD2ED1"/>
    <w:rsid w:val="00CD337B"/>
    <w:rsid w:val="00CD39A4"/>
    <w:rsid w:val="00CD40DC"/>
    <w:rsid w:val="00CD4CD9"/>
    <w:rsid w:val="00CD55A5"/>
    <w:rsid w:val="00CD5E1A"/>
    <w:rsid w:val="00CD61B5"/>
    <w:rsid w:val="00CD63B2"/>
    <w:rsid w:val="00CD652C"/>
    <w:rsid w:val="00CD6B8F"/>
    <w:rsid w:val="00CD6CA5"/>
    <w:rsid w:val="00CD6FCC"/>
    <w:rsid w:val="00CD79EF"/>
    <w:rsid w:val="00CD7B72"/>
    <w:rsid w:val="00CE0744"/>
    <w:rsid w:val="00CE0F52"/>
    <w:rsid w:val="00CE1237"/>
    <w:rsid w:val="00CE1A49"/>
    <w:rsid w:val="00CE277C"/>
    <w:rsid w:val="00CE292F"/>
    <w:rsid w:val="00CE2A71"/>
    <w:rsid w:val="00CE2C47"/>
    <w:rsid w:val="00CE31E2"/>
    <w:rsid w:val="00CE41EA"/>
    <w:rsid w:val="00CE47F4"/>
    <w:rsid w:val="00CE4955"/>
    <w:rsid w:val="00CE4A12"/>
    <w:rsid w:val="00CE4B16"/>
    <w:rsid w:val="00CE4CDB"/>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CF77AB"/>
    <w:rsid w:val="00D00795"/>
    <w:rsid w:val="00D018A7"/>
    <w:rsid w:val="00D01A7D"/>
    <w:rsid w:val="00D01D27"/>
    <w:rsid w:val="00D02092"/>
    <w:rsid w:val="00D02803"/>
    <w:rsid w:val="00D02D56"/>
    <w:rsid w:val="00D0345B"/>
    <w:rsid w:val="00D0349B"/>
    <w:rsid w:val="00D035EE"/>
    <w:rsid w:val="00D03B52"/>
    <w:rsid w:val="00D03E87"/>
    <w:rsid w:val="00D04EAA"/>
    <w:rsid w:val="00D05470"/>
    <w:rsid w:val="00D0576B"/>
    <w:rsid w:val="00D05A48"/>
    <w:rsid w:val="00D060A1"/>
    <w:rsid w:val="00D0634C"/>
    <w:rsid w:val="00D06AD4"/>
    <w:rsid w:val="00D06D04"/>
    <w:rsid w:val="00D07567"/>
    <w:rsid w:val="00D077AF"/>
    <w:rsid w:val="00D07C8C"/>
    <w:rsid w:val="00D07FA5"/>
    <w:rsid w:val="00D10249"/>
    <w:rsid w:val="00D10656"/>
    <w:rsid w:val="00D10659"/>
    <w:rsid w:val="00D10910"/>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2568"/>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9C0"/>
    <w:rsid w:val="00D27BE2"/>
    <w:rsid w:val="00D27DA6"/>
    <w:rsid w:val="00D301EC"/>
    <w:rsid w:val="00D30F00"/>
    <w:rsid w:val="00D3110B"/>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0EBD"/>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236"/>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4D5"/>
    <w:rsid w:val="00D708B0"/>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6B47"/>
    <w:rsid w:val="00D77B1D"/>
    <w:rsid w:val="00D80008"/>
    <w:rsid w:val="00D800BC"/>
    <w:rsid w:val="00D8021F"/>
    <w:rsid w:val="00D80383"/>
    <w:rsid w:val="00D80BDA"/>
    <w:rsid w:val="00D80ED4"/>
    <w:rsid w:val="00D81017"/>
    <w:rsid w:val="00D8178B"/>
    <w:rsid w:val="00D823C6"/>
    <w:rsid w:val="00D83480"/>
    <w:rsid w:val="00D83497"/>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25B"/>
    <w:rsid w:val="00D9383B"/>
    <w:rsid w:val="00D9396B"/>
    <w:rsid w:val="00D94C2B"/>
    <w:rsid w:val="00D9537D"/>
    <w:rsid w:val="00D95A1E"/>
    <w:rsid w:val="00D9613D"/>
    <w:rsid w:val="00D96D18"/>
    <w:rsid w:val="00D9704D"/>
    <w:rsid w:val="00D973A0"/>
    <w:rsid w:val="00D977E9"/>
    <w:rsid w:val="00D97B8A"/>
    <w:rsid w:val="00DA0017"/>
    <w:rsid w:val="00DA0B7E"/>
    <w:rsid w:val="00DA0EDD"/>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789"/>
    <w:rsid w:val="00DC0BB6"/>
    <w:rsid w:val="00DC112E"/>
    <w:rsid w:val="00DC1234"/>
    <w:rsid w:val="00DC159D"/>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74E0"/>
    <w:rsid w:val="00DC7539"/>
    <w:rsid w:val="00DD017F"/>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A64"/>
    <w:rsid w:val="00DE2BF0"/>
    <w:rsid w:val="00DE34CF"/>
    <w:rsid w:val="00DE3510"/>
    <w:rsid w:val="00DE48BD"/>
    <w:rsid w:val="00DE48FD"/>
    <w:rsid w:val="00DE4B91"/>
    <w:rsid w:val="00DE5176"/>
    <w:rsid w:val="00DE5608"/>
    <w:rsid w:val="00DE57AA"/>
    <w:rsid w:val="00DE58D0"/>
    <w:rsid w:val="00DE602F"/>
    <w:rsid w:val="00DE625A"/>
    <w:rsid w:val="00DE654F"/>
    <w:rsid w:val="00DE6BFB"/>
    <w:rsid w:val="00DE7B17"/>
    <w:rsid w:val="00DF0054"/>
    <w:rsid w:val="00DF0280"/>
    <w:rsid w:val="00DF1016"/>
    <w:rsid w:val="00DF10A0"/>
    <w:rsid w:val="00DF15E0"/>
    <w:rsid w:val="00DF1963"/>
    <w:rsid w:val="00DF1A70"/>
    <w:rsid w:val="00DF1FDD"/>
    <w:rsid w:val="00DF2A7B"/>
    <w:rsid w:val="00DF2DFD"/>
    <w:rsid w:val="00DF32AC"/>
    <w:rsid w:val="00DF37A0"/>
    <w:rsid w:val="00DF3800"/>
    <w:rsid w:val="00DF47EF"/>
    <w:rsid w:val="00DF4819"/>
    <w:rsid w:val="00DF507A"/>
    <w:rsid w:val="00DF53B0"/>
    <w:rsid w:val="00DF5CEF"/>
    <w:rsid w:val="00DF5F19"/>
    <w:rsid w:val="00DF64A5"/>
    <w:rsid w:val="00DF6C7A"/>
    <w:rsid w:val="00DF6FCF"/>
    <w:rsid w:val="00DF717D"/>
    <w:rsid w:val="00DF7A6D"/>
    <w:rsid w:val="00DF7DB1"/>
    <w:rsid w:val="00DF7F58"/>
    <w:rsid w:val="00E001E1"/>
    <w:rsid w:val="00E00356"/>
    <w:rsid w:val="00E00A7B"/>
    <w:rsid w:val="00E013F8"/>
    <w:rsid w:val="00E01504"/>
    <w:rsid w:val="00E0150C"/>
    <w:rsid w:val="00E01521"/>
    <w:rsid w:val="00E01C13"/>
    <w:rsid w:val="00E0203C"/>
    <w:rsid w:val="00E022FC"/>
    <w:rsid w:val="00E024D9"/>
    <w:rsid w:val="00E029A5"/>
    <w:rsid w:val="00E02CA8"/>
    <w:rsid w:val="00E02F50"/>
    <w:rsid w:val="00E03082"/>
    <w:rsid w:val="00E03A43"/>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BFF"/>
    <w:rsid w:val="00E23CD9"/>
    <w:rsid w:val="00E240D8"/>
    <w:rsid w:val="00E241F4"/>
    <w:rsid w:val="00E246F8"/>
    <w:rsid w:val="00E2479C"/>
    <w:rsid w:val="00E24CA8"/>
    <w:rsid w:val="00E250C0"/>
    <w:rsid w:val="00E25DE2"/>
    <w:rsid w:val="00E266B7"/>
    <w:rsid w:val="00E271A1"/>
    <w:rsid w:val="00E27883"/>
    <w:rsid w:val="00E278C8"/>
    <w:rsid w:val="00E27B0A"/>
    <w:rsid w:val="00E303AE"/>
    <w:rsid w:val="00E30B5A"/>
    <w:rsid w:val="00E30E6F"/>
    <w:rsid w:val="00E310B0"/>
    <w:rsid w:val="00E3123D"/>
    <w:rsid w:val="00E31461"/>
    <w:rsid w:val="00E3187D"/>
    <w:rsid w:val="00E31D43"/>
    <w:rsid w:val="00E31F8C"/>
    <w:rsid w:val="00E31FE5"/>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949"/>
    <w:rsid w:val="00E37CD6"/>
    <w:rsid w:val="00E40640"/>
    <w:rsid w:val="00E40A4E"/>
    <w:rsid w:val="00E40EBB"/>
    <w:rsid w:val="00E410E5"/>
    <w:rsid w:val="00E415E1"/>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B36"/>
    <w:rsid w:val="00E66FDF"/>
    <w:rsid w:val="00E673B6"/>
    <w:rsid w:val="00E67891"/>
    <w:rsid w:val="00E67C51"/>
    <w:rsid w:val="00E67D01"/>
    <w:rsid w:val="00E67DF0"/>
    <w:rsid w:val="00E67E5D"/>
    <w:rsid w:val="00E67ED7"/>
    <w:rsid w:val="00E67F2F"/>
    <w:rsid w:val="00E703CA"/>
    <w:rsid w:val="00E70BED"/>
    <w:rsid w:val="00E7101C"/>
    <w:rsid w:val="00E71098"/>
    <w:rsid w:val="00E71515"/>
    <w:rsid w:val="00E71A10"/>
    <w:rsid w:val="00E71B86"/>
    <w:rsid w:val="00E720C1"/>
    <w:rsid w:val="00E72EFC"/>
    <w:rsid w:val="00E73234"/>
    <w:rsid w:val="00E741CC"/>
    <w:rsid w:val="00E7478F"/>
    <w:rsid w:val="00E7489F"/>
    <w:rsid w:val="00E749C9"/>
    <w:rsid w:val="00E74F05"/>
    <w:rsid w:val="00E752E3"/>
    <w:rsid w:val="00E758EC"/>
    <w:rsid w:val="00E75B4D"/>
    <w:rsid w:val="00E76421"/>
    <w:rsid w:val="00E7776E"/>
    <w:rsid w:val="00E77CE1"/>
    <w:rsid w:val="00E80470"/>
    <w:rsid w:val="00E80928"/>
    <w:rsid w:val="00E80F82"/>
    <w:rsid w:val="00E8195F"/>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13"/>
    <w:rsid w:val="00E851D4"/>
    <w:rsid w:val="00E85443"/>
    <w:rsid w:val="00E85928"/>
    <w:rsid w:val="00E870F5"/>
    <w:rsid w:val="00E8721D"/>
    <w:rsid w:val="00E8723F"/>
    <w:rsid w:val="00E87380"/>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2EBA"/>
    <w:rsid w:val="00E936CB"/>
    <w:rsid w:val="00E938CE"/>
    <w:rsid w:val="00E93D7F"/>
    <w:rsid w:val="00E93FFE"/>
    <w:rsid w:val="00E94E34"/>
    <w:rsid w:val="00E94F8A"/>
    <w:rsid w:val="00E9533A"/>
    <w:rsid w:val="00E9603D"/>
    <w:rsid w:val="00E96971"/>
    <w:rsid w:val="00E96A1D"/>
    <w:rsid w:val="00E9708E"/>
    <w:rsid w:val="00E973CE"/>
    <w:rsid w:val="00E97459"/>
    <w:rsid w:val="00EA0802"/>
    <w:rsid w:val="00EA0829"/>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C79FD"/>
    <w:rsid w:val="00ED00DD"/>
    <w:rsid w:val="00ED076C"/>
    <w:rsid w:val="00ED0E14"/>
    <w:rsid w:val="00ED1006"/>
    <w:rsid w:val="00ED11C3"/>
    <w:rsid w:val="00ED1669"/>
    <w:rsid w:val="00ED1E66"/>
    <w:rsid w:val="00ED23DC"/>
    <w:rsid w:val="00ED2A60"/>
    <w:rsid w:val="00ED331C"/>
    <w:rsid w:val="00ED3808"/>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FE2"/>
    <w:rsid w:val="00EE1034"/>
    <w:rsid w:val="00EE1F98"/>
    <w:rsid w:val="00EE280C"/>
    <w:rsid w:val="00EE2897"/>
    <w:rsid w:val="00EE28F5"/>
    <w:rsid w:val="00EE2980"/>
    <w:rsid w:val="00EE35AB"/>
    <w:rsid w:val="00EE666F"/>
    <w:rsid w:val="00EE6B5A"/>
    <w:rsid w:val="00EE6C99"/>
    <w:rsid w:val="00EE6F03"/>
    <w:rsid w:val="00EE7CE1"/>
    <w:rsid w:val="00EF00FF"/>
    <w:rsid w:val="00EF0BFB"/>
    <w:rsid w:val="00EF0F87"/>
    <w:rsid w:val="00EF0FF5"/>
    <w:rsid w:val="00EF1080"/>
    <w:rsid w:val="00EF18FE"/>
    <w:rsid w:val="00EF1DEA"/>
    <w:rsid w:val="00EF20BF"/>
    <w:rsid w:val="00EF2160"/>
    <w:rsid w:val="00EF2193"/>
    <w:rsid w:val="00EF2981"/>
    <w:rsid w:val="00EF2DA3"/>
    <w:rsid w:val="00EF3591"/>
    <w:rsid w:val="00EF35F1"/>
    <w:rsid w:val="00EF3AD5"/>
    <w:rsid w:val="00EF3D20"/>
    <w:rsid w:val="00EF53CD"/>
    <w:rsid w:val="00EF5787"/>
    <w:rsid w:val="00EF5E6B"/>
    <w:rsid w:val="00EF60D0"/>
    <w:rsid w:val="00EF6469"/>
    <w:rsid w:val="00EF751A"/>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B02"/>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5AD"/>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14DF"/>
    <w:rsid w:val="00F62034"/>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927"/>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A11"/>
    <w:rsid w:val="00F90F8D"/>
    <w:rsid w:val="00F91548"/>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4A7"/>
    <w:rsid w:val="00FB4B2C"/>
    <w:rsid w:val="00FB4C80"/>
    <w:rsid w:val="00FB4F2B"/>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77E"/>
    <w:rsid w:val="00FD2E88"/>
    <w:rsid w:val="00FD2EF2"/>
    <w:rsid w:val="00FD3055"/>
    <w:rsid w:val="00FD372A"/>
    <w:rsid w:val="00FD3B87"/>
    <w:rsid w:val="00FD3C76"/>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90C"/>
    <w:rsid w:val="00FE1F53"/>
    <w:rsid w:val="00FE220A"/>
    <w:rsid w:val="00FE2365"/>
    <w:rsid w:val="00FE2EB6"/>
    <w:rsid w:val="00FE2FEA"/>
    <w:rsid w:val="00FE32C1"/>
    <w:rsid w:val="00FE37D0"/>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313E"/>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5C31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313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rsid w:val="008D0CB3"/>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23028686">
      <w:bodyDiv w:val="1"/>
      <w:marLeft w:val="0"/>
      <w:marRight w:val="0"/>
      <w:marTop w:val="0"/>
      <w:marBottom w:val="0"/>
      <w:divBdr>
        <w:top w:val="none" w:sz="0" w:space="0" w:color="auto"/>
        <w:left w:val="none" w:sz="0" w:space="0" w:color="auto"/>
        <w:bottom w:val="none" w:sz="0" w:space="0" w:color="auto"/>
        <w:right w:val="none" w:sz="0" w:space="0" w:color="auto"/>
      </w:divBdr>
      <w:divsChild>
        <w:div w:id="396126575">
          <w:marLeft w:val="1080"/>
          <w:marRight w:val="0"/>
          <w:marTop w:val="100"/>
          <w:marBottom w:val="0"/>
          <w:divBdr>
            <w:top w:val="none" w:sz="0" w:space="0" w:color="auto"/>
            <w:left w:val="none" w:sz="0" w:space="0" w:color="auto"/>
            <w:bottom w:val="none" w:sz="0" w:space="0" w:color="auto"/>
            <w:right w:val="none" w:sz="0" w:space="0" w:color="auto"/>
          </w:divBdr>
        </w:div>
        <w:div w:id="1043015354">
          <w:marLeft w:val="1080"/>
          <w:marRight w:val="0"/>
          <w:marTop w:val="100"/>
          <w:marBottom w:val="0"/>
          <w:divBdr>
            <w:top w:val="none" w:sz="0" w:space="0" w:color="auto"/>
            <w:left w:val="none" w:sz="0" w:space="0" w:color="auto"/>
            <w:bottom w:val="none" w:sz="0" w:space="0" w:color="auto"/>
            <w:right w:val="none" w:sz="0" w:space="0" w:color="auto"/>
          </w:divBdr>
        </w:div>
        <w:div w:id="1989354613">
          <w:marLeft w:val="1080"/>
          <w:marRight w:val="0"/>
          <w:marTop w:val="100"/>
          <w:marBottom w:val="0"/>
          <w:divBdr>
            <w:top w:val="none" w:sz="0" w:space="0" w:color="auto"/>
            <w:left w:val="none" w:sz="0" w:space="0" w:color="auto"/>
            <w:bottom w:val="none" w:sz="0" w:space="0" w:color="auto"/>
            <w:right w:val="none" w:sz="0" w:space="0" w:color="auto"/>
          </w:divBdr>
        </w:div>
      </w:divsChild>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109CE9-DCAC-44B7-B3E3-4EA6015EAF66}">
  <ds:schemaRefs>
    <ds:schemaRef ds:uri="http://www.w3.org/XML/1998/namespace"/>
    <ds:schemaRef ds:uri="5a888943-97ca-4c93-b605-714bb5e9e285"/>
    <ds:schemaRef ds:uri="http://purl.org/dc/elements/1.1/"/>
    <ds:schemaRef ds:uri="http://schemas.openxmlformats.org/package/2006/metadata/core-properties"/>
    <ds:schemaRef ds:uri="http://purl.org/dc/terms/"/>
    <ds:schemaRef ds:uri="http://purl.org/dc/dcmitype/"/>
    <ds:schemaRef ds:uri="http://schemas.microsoft.com/office/2006/metadata/properties"/>
    <ds:schemaRef ds:uri="http://schemas.microsoft.com/office/2006/documentManagement/types"/>
    <ds:schemaRef ds:uri="http://schemas.microsoft.com/office/infopath/2007/PartnerControls"/>
    <ds:schemaRef ds:uri="http://schemas.microsoft.com/sharepoint/v4"/>
    <ds:schemaRef ds:uri="e32f50e1-6846-4d7d-ad60-ccd6877e6c5e"/>
  </ds:schemaRefs>
</ds:datastoreItem>
</file>

<file path=customXml/itemProps2.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3.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customXml/itemProps4.xml><?xml version="1.0" encoding="utf-8"?>
<ds:datastoreItem xmlns:ds="http://schemas.openxmlformats.org/officeDocument/2006/customXml" ds:itemID="{2A2D1737-25B3-4EA4-9D69-14E205C38E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2100</Words>
  <Characters>12187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14259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2020-08-06T19:09:00Z</dcterms:created>
  <dcterms:modified xsi:type="dcterms:W3CDTF">2022-04-29T20:08:00Z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